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sz w:val="22"/>
          <w:szCs w:val="22"/>
        </w:rPr>
      </w:pPr>
      <w:r>
        <w:rPr>
          <w:rFonts w:ascii="Calibri" w:hAnsi="Calibri"/>
          <w:sz w:val="22"/>
          <w:szCs w:val="22"/>
        </w:rPr>
        <w:t>Приложение №1</w:t>
      </w:r>
    </w:p>
    <w:p>
      <w:pPr>
        <w:pStyle w:val="Normal"/>
        <w:jc w:val="right"/>
        <w:rPr>
          <w:rFonts w:ascii="Calibri" w:hAnsi="Calibri"/>
        </w:rPr>
      </w:pPr>
      <w:r>
        <w:rPr>
          <w:rFonts w:ascii="Calibri" w:hAnsi="Calibri"/>
        </w:rPr>
        <w:t>УТВЕРЖДАЮ</w:t>
      </w:r>
    </w:p>
    <w:p>
      <w:pPr>
        <w:pStyle w:val="Normal"/>
        <w:ind w:left="7938" w:hanging="0"/>
        <w:jc w:val="right"/>
        <w:rPr>
          <w:rFonts w:ascii="Calibri" w:hAnsi="Calibri"/>
        </w:rPr>
      </w:pPr>
      <w:r>
        <w:rPr>
          <w:rFonts w:ascii="Calibri" w:hAnsi="Calibri"/>
        </w:rPr>
        <w:t>Начальник ГКУ</w:t>
      </w:r>
    </w:p>
    <w:p>
      <w:pPr>
        <w:pStyle w:val="Normal"/>
        <w:ind w:left="7938" w:hanging="0"/>
        <w:jc w:val="right"/>
        <w:rPr>
          <w:rFonts w:ascii="Calibri" w:hAnsi="Calibri"/>
        </w:rPr>
      </w:pPr>
      <w:r>
        <w:rPr>
          <w:rFonts w:ascii="Calibri" w:hAnsi="Calibri"/>
        </w:rPr>
        <w:t xml:space="preserve"> </w:t>
      </w:r>
      <w:r>
        <w:rPr>
          <w:rFonts w:ascii="Calibri" w:hAnsi="Calibri"/>
        </w:rPr>
        <w:t xml:space="preserve">«ОСЗН Злынковского района»                    </w:t>
      </w:r>
    </w:p>
    <w:p>
      <w:pPr>
        <w:pStyle w:val="Normal"/>
        <w:ind w:left="7938" w:hanging="0"/>
        <w:jc w:val="right"/>
        <w:rPr>
          <w:rFonts w:ascii="Calibri" w:hAnsi="Calibri"/>
        </w:rPr>
      </w:pPr>
      <w:r>
        <w:rPr>
          <w:rFonts w:ascii="Calibri" w:hAnsi="Calibri"/>
        </w:rPr>
        <w:t>_____________Т.А.Медведева</w:t>
      </w:r>
    </w:p>
    <w:p>
      <w:pPr>
        <w:pStyle w:val="Normal"/>
        <w:tabs>
          <w:tab w:val="clear" w:pos="708"/>
          <w:tab w:val="left" w:pos="9855" w:leader="none"/>
        </w:tabs>
        <w:jc w:val="right"/>
        <w:rPr>
          <w:rFonts w:ascii="Calibri" w:hAnsi="Calibri"/>
        </w:rPr>
      </w:pPr>
      <w:r>
        <w:rPr>
          <w:rFonts w:ascii="Calibri" w:hAnsi="Calibri"/>
        </w:rPr>
        <w:t xml:space="preserve">                                                                                        </w:t>
      </w:r>
      <w:r>
        <w:rPr>
          <w:rFonts w:ascii="Calibri" w:hAnsi="Calibri"/>
        </w:rPr>
        <w:t>«11» января 2021г.</w:t>
      </w:r>
    </w:p>
    <w:p>
      <w:pPr>
        <w:pStyle w:val="Normal"/>
        <w:jc w:val="center"/>
        <w:rPr>
          <w:rFonts w:ascii="Calibri" w:hAnsi="Calibri"/>
          <w:b/>
          <w:b/>
        </w:rPr>
      </w:pPr>
      <w:r>
        <w:rPr>
          <w:rFonts w:ascii="Calibri" w:hAnsi="Calibri"/>
          <w:b/>
        </w:rPr>
        <w:t>ПЛАН РАБОТЫ</w:t>
      </w:r>
    </w:p>
    <w:p>
      <w:pPr>
        <w:pStyle w:val="Normal"/>
        <w:jc w:val="center"/>
        <w:rPr>
          <w:rFonts w:ascii="Calibri" w:hAnsi="Calibri"/>
        </w:rPr>
      </w:pPr>
      <w:r>
        <w:rPr>
          <w:rFonts w:ascii="Calibri" w:hAnsi="Calibri"/>
        </w:rPr>
        <w:t>ГКУ «Отдел социальной защиты населения Злынковского района »</w:t>
      </w:r>
    </w:p>
    <w:p>
      <w:pPr>
        <w:pStyle w:val="Normal"/>
        <w:jc w:val="center"/>
        <w:rPr>
          <w:rFonts w:ascii="Calibri" w:hAnsi="Calibri"/>
        </w:rPr>
      </w:pPr>
      <w:r>
        <w:rPr>
          <w:rFonts w:ascii="Calibri" w:hAnsi="Calibri"/>
        </w:rPr>
        <w:t>на  2021 год</w:t>
      </w:r>
    </w:p>
    <w:p>
      <w:pPr>
        <w:pStyle w:val="Normal"/>
        <w:jc w:val="center"/>
        <w:rPr>
          <w:rFonts w:ascii="Calibri" w:hAnsi="Calibri"/>
        </w:rPr>
      </w:pPr>
      <w:r>
        <w:rPr>
          <w:rFonts w:ascii="Calibri" w:hAnsi="Calibri"/>
        </w:rPr>
      </w:r>
    </w:p>
    <w:tbl>
      <w:tblPr>
        <w:tblW w:w="16085" w:type="dxa"/>
        <w:jc w:val="center"/>
        <w:tblInd w:w="0" w:type="dxa"/>
        <w:tblCellMar>
          <w:top w:w="0" w:type="dxa"/>
          <w:left w:w="108" w:type="dxa"/>
          <w:bottom w:w="0" w:type="dxa"/>
          <w:right w:w="108" w:type="dxa"/>
        </w:tblCellMar>
        <w:tblLook w:val="04a0"/>
      </w:tblPr>
      <w:tblGrid>
        <w:gridCol w:w="812"/>
        <w:gridCol w:w="6431"/>
        <w:gridCol w:w="48"/>
        <w:gridCol w:w="2171"/>
        <w:gridCol w:w="2955"/>
        <w:gridCol w:w="34"/>
        <w:gridCol w:w="1800"/>
        <w:gridCol w:w="1798"/>
        <w:gridCol w:w="35"/>
      </w:tblGrid>
      <w:tr>
        <w:trPr>
          <w:trHeight w:val="661"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b/>
                <w:b/>
              </w:rPr>
            </w:pPr>
            <w:r>
              <w:rPr>
                <w:rFonts w:ascii="Calibri" w:hAnsi="Calibri"/>
                <w:b/>
              </w:rPr>
            </w:r>
          </w:p>
          <w:p>
            <w:pPr>
              <w:pStyle w:val="Normal"/>
              <w:rPr>
                <w:rFonts w:ascii="Calibri" w:hAnsi="Calibri"/>
                <w:b/>
                <w:b/>
              </w:rPr>
            </w:pPr>
            <w:r>
              <w:rPr>
                <w:rFonts w:ascii="Calibri" w:hAnsi="Calibri"/>
                <w:b/>
              </w:rPr>
              <w:t>№№</w:t>
            </w:r>
          </w:p>
          <w:p>
            <w:pPr>
              <w:pStyle w:val="Normal"/>
              <w:rPr>
                <w:rFonts w:ascii="Calibri" w:hAnsi="Calibri"/>
                <w:b/>
                <w:b/>
              </w:rPr>
            </w:pPr>
            <w:r>
              <w:rPr>
                <w:rFonts w:ascii="Calibri" w:hAnsi="Calibri"/>
                <w:b/>
              </w:rPr>
              <w:t>п/п</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b/>
                <w:b/>
              </w:rPr>
            </w:pPr>
            <w:r>
              <w:rPr>
                <w:rFonts w:ascii="Calibri" w:hAnsi="Calibri"/>
                <w:b/>
              </w:rPr>
              <w:t xml:space="preserve"> </w:t>
            </w:r>
          </w:p>
          <w:p>
            <w:pPr>
              <w:pStyle w:val="Normal"/>
              <w:jc w:val="center"/>
              <w:rPr>
                <w:rFonts w:ascii="Calibri" w:hAnsi="Calibri"/>
                <w:b/>
                <w:b/>
              </w:rPr>
            </w:pPr>
            <w:r>
              <w:rPr>
                <w:rFonts w:ascii="Calibri" w:hAnsi="Calibri"/>
                <w:b/>
              </w:rPr>
              <w:t>Наименование мероприятия</w:t>
            </w:r>
          </w:p>
        </w:tc>
        <w:tc>
          <w:tcPr>
            <w:tcW w:w="2171"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p>
            <w:pPr>
              <w:pStyle w:val="Normal"/>
              <w:jc w:val="center"/>
              <w:rPr>
                <w:rFonts w:ascii="Calibri" w:hAnsi="Calibri"/>
                <w:b/>
                <w:b/>
              </w:rPr>
            </w:pPr>
            <w:r>
              <w:rPr>
                <w:rFonts w:ascii="Calibri" w:hAnsi="Calibri"/>
                <w:b/>
              </w:rPr>
              <w:t>Сроки исполнения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b/>
                <w:b/>
              </w:rPr>
            </w:pPr>
            <w:r>
              <w:rPr>
                <w:rFonts w:ascii="Calibri" w:hAnsi="Calibri"/>
                <w:b/>
              </w:rPr>
            </w:r>
          </w:p>
          <w:p>
            <w:pPr>
              <w:pStyle w:val="Normal"/>
              <w:jc w:val="center"/>
              <w:rPr>
                <w:rFonts w:ascii="Calibri" w:hAnsi="Calibri"/>
                <w:b/>
                <w:b/>
              </w:rPr>
            </w:pPr>
            <w:r>
              <w:rPr>
                <w:rFonts w:ascii="Calibri" w:hAnsi="Calibri"/>
                <w:b/>
              </w:rPr>
              <w:t>Ответственный</w:t>
            </w:r>
          </w:p>
          <w:p>
            <w:pPr>
              <w:pStyle w:val="Normal"/>
              <w:jc w:val="center"/>
              <w:rPr>
                <w:rFonts w:ascii="Calibri" w:hAnsi="Calibri"/>
                <w:b/>
                <w:b/>
              </w:rPr>
            </w:pPr>
            <w:r>
              <w:rPr>
                <w:rFonts w:ascii="Calibri" w:hAnsi="Calibri"/>
                <w:b/>
              </w:rPr>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b/>
                <w:b/>
              </w:rPr>
            </w:pPr>
            <w:r>
              <w:rPr>
                <w:rFonts w:ascii="Calibri" w:hAnsi="Calibri"/>
                <w:b/>
              </w:rPr>
            </w:r>
          </w:p>
          <w:p>
            <w:pPr>
              <w:pStyle w:val="Normal"/>
              <w:jc w:val="center"/>
              <w:rPr>
                <w:rFonts w:ascii="Calibri" w:hAnsi="Calibri"/>
                <w:b/>
                <w:b/>
              </w:rPr>
            </w:pPr>
            <w:r>
              <w:rPr>
                <w:rFonts w:ascii="Calibri" w:hAnsi="Calibri"/>
                <w:b/>
              </w:rPr>
              <w:t xml:space="preserve">Примечание </w:t>
            </w:r>
          </w:p>
        </w:tc>
        <w:tc>
          <w:tcPr>
            <w:tcW w:w="1798" w:type="dxa"/>
            <w:tcBorders/>
          </w:tcPr>
          <w:p>
            <w:pPr>
              <w:pStyle w:val="Normal"/>
              <w:rPr/>
            </w:pPr>
            <w:r>
              <w:rPr/>
            </w:r>
          </w:p>
        </w:tc>
        <w:tc>
          <w:tcPr>
            <w:tcW w:w="35" w:type="dxa"/>
            <w:tcBorders/>
          </w:tcPr>
          <w:p>
            <w:pPr>
              <w:pStyle w:val="Normal"/>
              <w:rPr/>
            </w:pPr>
            <w:r>
              <w:rPr/>
            </w:r>
          </w:p>
        </w:tc>
      </w:tr>
      <w:tr>
        <w:trPr>
          <w:trHeight w:val="322"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rPr>
            </w:pPr>
            <w:r>
              <w:rPr>
                <w:rFonts w:ascii="Calibri" w:hAnsi="Calibri"/>
              </w:rPr>
              <w:t>1</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rPr>
            </w:pPr>
            <w:r>
              <w:rPr>
                <w:rFonts w:ascii="Calibri" w:hAnsi="Calibri"/>
              </w:rPr>
              <w:t>2</w:t>
            </w:r>
          </w:p>
        </w:tc>
        <w:tc>
          <w:tcPr>
            <w:tcW w:w="2171"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rPr>
            </w:pPr>
            <w:r>
              <w:rPr>
                <w:rFonts w:ascii="Calibri" w:hAnsi="Calibri"/>
              </w:rPr>
              <w:t>3</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rPr>
            </w:pPr>
            <w:r>
              <w:rPr>
                <w:rFonts w:ascii="Calibri" w:hAnsi="Calibri"/>
              </w:rPr>
              <w:t>4</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rPr>
            </w:pPr>
            <w:r>
              <w:rPr>
                <w:rFonts w:ascii="Calibri" w:hAnsi="Calibri"/>
              </w:rPr>
              <w:t>5</w:t>
            </w:r>
          </w:p>
        </w:tc>
        <w:tc>
          <w:tcPr>
            <w:tcW w:w="1798" w:type="dxa"/>
            <w:tcBorders/>
          </w:tcPr>
          <w:p>
            <w:pPr>
              <w:pStyle w:val="Normal"/>
              <w:rPr/>
            </w:pPr>
            <w:r>
              <w:rPr/>
            </w:r>
          </w:p>
        </w:tc>
        <w:tc>
          <w:tcPr>
            <w:tcW w:w="35" w:type="dxa"/>
            <w:tcBorders/>
          </w:tcPr>
          <w:p>
            <w:pPr>
              <w:pStyle w:val="Normal"/>
              <w:rPr/>
            </w:pPr>
            <w:r>
              <w:rPr/>
            </w:r>
          </w:p>
        </w:tc>
      </w:tr>
      <w:tr>
        <w:trPr>
          <w:trHeight w:val="325" w:hRule="atLeast"/>
        </w:trPr>
        <w:tc>
          <w:tcPr>
            <w:tcW w:w="14251"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lang w:val="en-US"/>
              </w:rPr>
            </w:pPr>
            <w:r>
              <w:rPr>
                <w:rFonts w:ascii="Calibri" w:hAnsi="Calibri"/>
                <w:b/>
                <w:lang w:val="en-US"/>
              </w:rPr>
              <w:t>01</w:t>
            </w:r>
            <w:r>
              <w:rPr>
                <w:rFonts w:ascii="Calibri" w:hAnsi="Calibri"/>
                <w:b/>
              </w:rPr>
              <w:t>. Руководство, кадры, юрист, программист</w:t>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и консультация граждан</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p>
            <w:pPr>
              <w:pStyle w:val="Normal"/>
              <w:rPr>
                <w:rFonts w:ascii="Calibri" w:hAnsi="Calibri"/>
              </w:rPr>
            </w:pPr>
            <w:r>
              <w:rPr>
                <w:rFonts w:ascii="Calibri" w:hAnsi="Calibri"/>
              </w:rPr>
              <w:t>Севрюк Г.Г..</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Контроль за назначением выплат, пособий и компенсаций</w:t>
            </w:r>
          </w:p>
          <w:p>
            <w:pPr>
              <w:pStyle w:val="Normal"/>
              <w:rPr>
                <w:rFonts w:ascii="Calibri" w:hAnsi="Calibri"/>
              </w:rPr>
            </w:pPr>
            <w:r>
              <w:rPr>
                <w:rFonts w:ascii="Calibri" w:hAnsi="Calibri"/>
              </w:rPr>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течение всего периода</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p>
            <w:pPr>
              <w:pStyle w:val="Normal"/>
              <w:rPr>
                <w:rFonts w:ascii="Calibri" w:hAnsi="Calibri"/>
              </w:rPr>
            </w:pPr>
            <w:r>
              <w:rPr>
                <w:rFonts w:ascii="Calibri" w:hAnsi="Calibri"/>
              </w:rPr>
              <w:t>Севрюк Г.Г..</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Контроль за соблюдением сотрудниками требований в сфере защиты персональных данных</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течение всего периода</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Разработка локальных нормативных актов по основной деятельности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и направление отчетности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отдельному плану</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мероприятий по пожарной безопасности, охране труда, оказанию доврачебной помощи, электробезопасности, энергосбережению, ГО и ЧС, антитеррористической защищенности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отдельному плану</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p>
            <w:pPr>
              <w:pStyle w:val="Normal"/>
              <w:rPr>
                <w:rFonts w:ascii="Calibri" w:hAnsi="Calibri"/>
              </w:rPr>
            </w:pPr>
            <w:r>
              <w:rPr>
                <w:rFonts w:ascii="Calibri" w:hAnsi="Calibri"/>
              </w:rPr>
              <w:t>Севрюк Г.Г.</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мероприятий по обеспечению доступности учреждения для маломобильных групп населения</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отдельному плану</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Регистрация и выдача удостоверений «Ветеран труда Брянской области»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Регистрация заявлений на утерю  удостоверений</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Регистрация и выдача удостоверений:</w:t>
            </w:r>
          </w:p>
          <w:p>
            <w:pPr>
              <w:pStyle w:val="Normal"/>
              <w:numPr>
                <w:ilvl w:val="0"/>
                <w:numId w:val="2"/>
              </w:numPr>
              <w:rPr>
                <w:rFonts w:ascii="Calibri" w:hAnsi="Calibri"/>
              </w:rPr>
            </w:pPr>
            <w:r>
              <w:rPr>
                <w:rFonts w:ascii="Calibri" w:hAnsi="Calibri"/>
              </w:rPr>
              <w:t>ветеран труда;</w:t>
            </w:r>
          </w:p>
          <w:p>
            <w:pPr>
              <w:pStyle w:val="Normal"/>
              <w:numPr>
                <w:ilvl w:val="0"/>
                <w:numId w:val="2"/>
              </w:numPr>
              <w:rPr>
                <w:rFonts w:ascii="Calibri" w:hAnsi="Calibri"/>
              </w:rPr>
            </w:pPr>
            <w:r>
              <w:rPr>
                <w:rFonts w:ascii="Calibri" w:hAnsi="Calibri"/>
              </w:rPr>
              <w:t>членам семей погибших (погибших) ИВОВ, УВОВ и ветеранов боевых действий;</w:t>
            </w:r>
          </w:p>
          <w:p>
            <w:pPr>
              <w:pStyle w:val="Normal"/>
              <w:numPr>
                <w:ilvl w:val="0"/>
                <w:numId w:val="2"/>
              </w:numPr>
              <w:rPr>
                <w:rFonts w:ascii="Calibri" w:hAnsi="Calibri"/>
              </w:rPr>
            </w:pPr>
            <w:r>
              <w:rPr>
                <w:rFonts w:ascii="Calibri" w:hAnsi="Calibri"/>
              </w:rPr>
              <w:t>жителям блокадного Ленинграда;</w:t>
            </w:r>
          </w:p>
          <w:p>
            <w:pPr>
              <w:pStyle w:val="Normal"/>
              <w:numPr>
                <w:ilvl w:val="0"/>
                <w:numId w:val="2"/>
              </w:numPr>
              <w:rPr>
                <w:rFonts w:ascii="Calibri" w:hAnsi="Calibri"/>
              </w:rPr>
            </w:pPr>
            <w:r>
              <w:rPr>
                <w:rFonts w:ascii="Calibri" w:hAnsi="Calibri"/>
              </w:rPr>
              <w:t>ветеранам ВОВ (ст. 20);</w:t>
            </w:r>
          </w:p>
          <w:p>
            <w:pPr>
              <w:pStyle w:val="Normal"/>
              <w:numPr>
                <w:ilvl w:val="0"/>
                <w:numId w:val="2"/>
              </w:numPr>
              <w:rPr>
                <w:rFonts w:ascii="Calibri" w:hAnsi="Calibri"/>
              </w:rPr>
            </w:pPr>
            <w:r>
              <w:rPr>
                <w:rFonts w:ascii="Calibri" w:hAnsi="Calibri"/>
              </w:rPr>
              <w:t>ветеранам ВОВ (ст. 19);</w:t>
            </w:r>
          </w:p>
          <w:p>
            <w:pPr>
              <w:pStyle w:val="Normal"/>
              <w:numPr>
                <w:ilvl w:val="0"/>
                <w:numId w:val="2"/>
              </w:numPr>
              <w:rPr>
                <w:rFonts w:ascii="Calibri" w:hAnsi="Calibri"/>
              </w:rPr>
            </w:pPr>
            <w:r>
              <w:rPr>
                <w:rFonts w:ascii="Calibri" w:hAnsi="Calibri"/>
              </w:rPr>
              <w:t>ветеранам ВОВ (ст. 14);</w:t>
            </w:r>
          </w:p>
          <w:p>
            <w:pPr>
              <w:pStyle w:val="Normal"/>
              <w:rPr>
                <w:rFonts w:ascii="Calibri" w:hAnsi="Calibri"/>
              </w:rPr>
            </w:pPr>
            <w:r>
              <w:rPr>
                <w:rFonts w:ascii="Calibri" w:hAnsi="Calibri"/>
              </w:rPr>
              <w:t xml:space="preserve">     </w:t>
            </w:r>
            <w:r>
              <w:rPr>
                <w:rFonts w:ascii="Calibri" w:hAnsi="Calibri"/>
              </w:rPr>
              <w:t>-    бывшим н/ летним узникам</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Выдача дубликатов удостоверений льготным категориям граждан</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Организация и проведение занятий по технической учебе в составе учреждения</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Ежемесячно </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отчета по работе со СМИ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Ежемесячно в срок до 5 числа месяца следующего за отчетным </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p>
            <w:pPr>
              <w:pStyle w:val="Normal"/>
              <w:rPr>
                <w:rFonts w:ascii="Calibri" w:hAnsi="Calibri"/>
              </w:rPr>
            </w:pPr>
            <w:r>
              <w:rPr>
                <w:rFonts w:ascii="Calibri" w:hAnsi="Calibri"/>
              </w:rPr>
              <w:t>Севрюк Г.Г.</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Анализ публикаций и информационных статей учреждений в СМИ </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Ежеквартально в срок до 10 числа месяца следующего за отчетным кв.</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отчета по работе со СМИ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Ежемесячно в срок до 5 числа месяца следующего за отчетным </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p>
            <w:pPr>
              <w:pStyle w:val="Normal"/>
              <w:rPr>
                <w:rFonts w:ascii="Calibri" w:hAnsi="Calibri"/>
              </w:rPr>
            </w:pPr>
            <w:r>
              <w:rPr>
                <w:rFonts w:ascii="Calibri" w:hAnsi="Calibri"/>
              </w:rPr>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33"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Анализ работы отдела</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Ежеквартальный  ежегодный</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p>
            <w:pPr>
              <w:pStyle w:val="Normal"/>
              <w:rPr>
                <w:rFonts w:ascii="Calibri" w:hAnsi="Calibri"/>
              </w:rPr>
            </w:pPr>
            <w:r>
              <w:rPr>
                <w:rFonts w:ascii="Calibri" w:hAnsi="Calibri"/>
              </w:rPr>
              <w:t>Севрюк Г.Г..</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14251"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rPr>
            </w:pPr>
            <w:r>
              <w:rPr>
                <w:rFonts w:ascii="Calibri" w:hAnsi="Calibri"/>
                <w:b/>
                <w:lang w:val="en-US"/>
              </w:rPr>
              <w:t>01-1</w:t>
            </w:r>
            <w:r>
              <w:rPr>
                <w:rFonts w:ascii="Calibri" w:hAnsi="Calibri"/>
                <w:b/>
              </w:rPr>
              <w:t>.</w:t>
            </w:r>
            <w:r>
              <w:rPr>
                <w:rFonts w:ascii="Calibri" w:hAnsi="Calibri"/>
                <w:b/>
                <w:lang w:val="en-US"/>
              </w:rPr>
              <w:t xml:space="preserve"> </w:t>
            </w:r>
            <w:r>
              <w:rPr>
                <w:rFonts w:ascii="Calibri" w:hAnsi="Calibri"/>
                <w:b/>
              </w:rPr>
              <w:t>Кадры</w:t>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Подготовка проектов приказов по личному составу, сбор виз согласования  </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проектов приказов по основной деятельности, сбор виз согласования</w:t>
            </w:r>
          </w:p>
          <w:p>
            <w:pPr>
              <w:pStyle w:val="Normal"/>
              <w:rPr>
                <w:rFonts w:ascii="Calibri" w:hAnsi="Calibri"/>
              </w:rPr>
            </w:pPr>
            <w:r>
              <w:rPr>
                <w:rFonts w:ascii="Calibri" w:hAnsi="Calibri"/>
              </w:rPr>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Регистрация приказов по личному составу и основной деятельности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издания</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Ознакомление сотрудников с приказами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течение 3 дней с момента регистрации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Заполнение личных карточек работников, внесение дополнений, изменений (отпуска, паспортные данные, телефоны, награды и др.)</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 приеме на работу, 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личных дел  работников, внесение дополнений, изменений</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 приеме на работу, 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Заполнение трудовых книжек и вкладышей к ним, книги учета движения трудовых книжек и вкладышей</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 приеме на работу, 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Оформление трудовых договоров и дополнительных соглашений  к трудовым договорам</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 приеме на работу, 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Ведение журналов по учету кадров</w:t>
            </w:r>
          </w:p>
          <w:p>
            <w:pPr>
              <w:pStyle w:val="Normal"/>
              <w:rPr>
                <w:rFonts w:ascii="Calibri" w:hAnsi="Calibri"/>
              </w:rPr>
            </w:pPr>
            <w:r>
              <w:rPr>
                <w:rFonts w:ascii="Calibri" w:hAnsi="Calibri"/>
              </w:rPr>
              <w:t>(личных дел, трудовых договоров, больничных листов, алфавитный журнал  учета кадров и др.)</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 приеме на работу, 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Выдача копий трудовых книжек, справок с места работы</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Подсчет трудового стажа работников</w:t>
            </w:r>
          </w:p>
          <w:p>
            <w:pPr>
              <w:pStyle w:val="Normal"/>
              <w:rPr>
                <w:rFonts w:ascii="Calibri" w:hAnsi="Calibri"/>
              </w:rPr>
            </w:pPr>
            <w:r>
              <w:rPr>
                <w:rFonts w:ascii="Calibri" w:hAnsi="Calibri"/>
              </w:rPr>
              <w:t>(страхового, социального, за выслугу лет)</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материалов для представления к награждениям</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Оформление протоколов тарификационной комиссии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Контроль соблюдения графика отпусков</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течение года</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Учет рабочего времени работников, составление табеля</w:t>
            </w:r>
          </w:p>
          <w:p>
            <w:pPr>
              <w:pStyle w:val="Normal"/>
              <w:rPr>
                <w:rFonts w:ascii="Calibri" w:hAnsi="Calibri"/>
              </w:rPr>
            </w:pPr>
            <w:r>
              <w:rPr>
                <w:rFonts w:ascii="Calibri" w:hAnsi="Calibri"/>
              </w:rPr>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Постоянно, </w:t>
            </w:r>
          </w:p>
          <w:p>
            <w:pPr>
              <w:pStyle w:val="Normal"/>
              <w:rPr>
                <w:rFonts w:ascii="Calibri" w:hAnsi="Calibri"/>
              </w:rPr>
            </w:pPr>
            <w:r>
              <w:rPr>
                <w:rFonts w:ascii="Calibri" w:hAnsi="Calibri"/>
              </w:rPr>
              <w:t>ежемесячно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Ведение работы по осуществлению воинского учета </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По отдельному плану, согласованному с отделом военного комиссариата </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Отчетность по кадрам и вакансиям</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 </w:t>
            </w:r>
            <w:r>
              <w:rPr>
                <w:rFonts w:ascii="Calibri" w:hAnsi="Calibri"/>
              </w:rPr>
              <w:t>Прием поступающей в учреждение из других организаций корреспонденции, ее регистрация, передача после рассмотрения руководителем конкретным исполнителям для использования в процессе работы либо подготовки ответа</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Регистрация письменных обращений граждан (заявлений, жалоб)</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день поступления</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Регистрация исходящей корреспонденции, конвертация, составление реестра</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14251"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rPr>
            </w:pPr>
            <w:r>
              <w:rPr>
                <w:rFonts w:ascii="Calibri" w:hAnsi="Calibri"/>
                <w:b/>
                <w:lang w:val="en-US"/>
              </w:rPr>
              <w:t>01-</w:t>
            </w:r>
            <w:r>
              <w:rPr>
                <w:rFonts w:ascii="Calibri" w:hAnsi="Calibri"/>
                <w:b/>
              </w:rPr>
              <w:t>2.Специалист (вмененными обязанностями</w:t>
            </w:r>
            <w:r>
              <w:rPr>
                <w:rFonts w:ascii="Calibri" w:hAnsi="Calibri"/>
                <w:b/>
                <w:lang w:val="en-US"/>
              </w:rPr>
              <w:t xml:space="preserve"> </w:t>
            </w:r>
            <w:r>
              <w:rPr>
                <w:rFonts w:ascii="Calibri" w:hAnsi="Calibri"/>
                <w:b/>
              </w:rPr>
              <w:t>юрисконсульта)</w:t>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Ведение работы по заключению договоров с поставщиками услуг, заключение дополнительных соглашений к вышеуказанным договорам, юридическая оценка</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Контроль за соответствием требований законодательства, приказов, распоряжений и других нормативных актов, издаваемых в учреждении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Осуществление контроля за своевременности предоставления справок, расчетов, объяснений для подготовки ответов на претензии, иски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Ведение справочно-информационной работы действующего законодательства и нормативных актов. Контроль за внесением изменений, дополнений, а так же отмены действующих нормативно-правовых актов, касающихся деятельности учреждения. Размещение в сети вновь поступивших нормативных актов.</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Оказание правовой помощи отделам в претензионной работе, передача исковых заявлений в судебные органы</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Осуществление предварительной проверки соответствия  действующему законодательству приказов, распоряжений, соглашений и других актов правового характера, подготавливаемых в учреждении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 и подготовки документов</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Представление интересов учреждения в судах общей юрисдикции и у мировых судей со всеми правами, предоставленными истцу, ответчику и 3-му лицу, совершение всех процессуальных действий:</w:t>
            </w:r>
          </w:p>
          <w:p>
            <w:pPr>
              <w:pStyle w:val="Normal"/>
              <w:rPr>
                <w:rFonts w:ascii="Calibri" w:hAnsi="Calibri"/>
              </w:rPr>
            </w:pPr>
            <w:r>
              <w:rPr>
                <w:rFonts w:ascii="Calibri" w:hAnsi="Calibri"/>
              </w:rPr>
              <w:t>- подача исковых заявлений, предъявление встречных исков, уменьшение из размеров</w:t>
            </w:r>
          </w:p>
          <w:p>
            <w:pPr>
              <w:pStyle w:val="Normal"/>
              <w:rPr>
                <w:rFonts w:ascii="Calibri" w:hAnsi="Calibri"/>
              </w:rPr>
            </w:pPr>
            <w:r>
              <w:rPr>
                <w:rFonts w:ascii="Calibri" w:hAnsi="Calibri"/>
              </w:rPr>
              <w:t>- изменение иска, отказ от иска, признание иска заключение мирового соглашения</w:t>
            </w:r>
          </w:p>
          <w:p>
            <w:pPr>
              <w:pStyle w:val="Normal"/>
              <w:rPr>
                <w:rFonts w:ascii="Calibri" w:hAnsi="Calibri"/>
              </w:rPr>
            </w:pPr>
            <w:r>
              <w:rPr>
                <w:rFonts w:ascii="Calibri" w:hAnsi="Calibri"/>
              </w:rPr>
              <w:t>- обжалование судебных актов мировых судей, судов общей юрисдикции.</w:t>
            </w:r>
          </w:p>
          <w:p>
            <w:pPr>
              <w:pStyle w:val="Normal"/>
              <w:rPr>
                <w:rFonts w:ascii="Calibri" w:hAnsi="Calibri"/>
              </w:rPr>
            </w:pPr>
            <w:r>
              <w:rPr>
                <w:rFonts w:ascii="Calibri" w:hAnsi="Calibri"/>
              </w:rPr>
              <w:t>Требование принудительного исполнения судебных решений, в том числе обжалование действий судебного пристава-исполнителя, предъявление и отзыв исполнительного документа</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Консультации граждан по вопросам в области социальной защиты населения, демографии и поддержки семьи, материнства и детства в рамках оказания бесплатной юридической помощи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Участие в подготовке заключений по правовым вопросам, возникающим в процессе деятельности учреждения, проектам нормативных актов, поступающих на отзыв</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Заключение соглашений информационного обмена по отдельным категориям граждан, имеющим право на получение мер социальной поддержки по оплате за жилищно-коммунальные услуги в соответствии с действующим законодательством</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Регистрация письменных обращений граждан (заявлений, жалоб) </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день поступления</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Регистрация исходящей корреспонденции, конвертация составление реестра</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Организация и проведение занятий по технической учебе в составе учреждения</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Ежемесячно </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Анализ жалоб и заявлений </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p>
            <w:pPr>
              <w:pStyle w:val="Normal"/>
              <w:rPr>
                <w:rFonts w:ascii="Calibri" w:hAnsi="Calibri"/>
              </w:rPr>
            </w:pPr>
            <w:r>
              <w:rPr>
                <w:rFonts w:ascii="Calibri" w:hAnsi="Calibri"/>
              </w:rPr>
              <w:t>Ежеквартально в срок до 10 числа месяца следующего за отчетным кв.</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2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1"/>
              </w:numPr>
              <w:rPr>
                <w:rFonts w:ascii="Calibri" w:hAnsi="Calibri"/>
              </w:rPr>
            </w:pPr>
            <w:r>
              <w:rPr>
                <w:rFonts w:ascii="Calibri" w:hAnsi="Calibri"/>
              </w:rPr>
            </w:r>
          </w:p>
        </w:tc>
        <w:tc>
          <w:tcPr>
            <w:tcW w:w="64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Предоставление отчета об оказании гражданам бесплатной юридической помощи в департамент семьи, социальной и демографической политики Брянской области.</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Ежеквартально в срок до 10 числа месяца след. за отчетным кв.</w:t>
            </w:r>
          </w:p>
        </w:tc>
        <w:tc>
          <w:tcPr>
            <w:tcW w:w="295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Коренева Н.В.</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429" w:hRule="atLeast"/>
        </w:trPr>
        <w:tc>
          <w:tcPr>
            <w:tcW w:w="14251"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t>02. Бухгалтерия</w:t>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Составление бухгалтерской отчетности (баланс),предоставление в департамент семьи, социальной и демографической политики Брянской области, ИФНС России по Брянской области,  выгрузка в 1 С «Свод отчетов»</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Сроки, установленные графиком ДССиДП Брянской обл.</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Составление и предоставление отчетности в департамент семьи, социальной и демографической политики Брянской области:</w:t>
            </w:r>
          </w:p>
          <w:p>
            <w:pPr>
              <w:pStyle w:val="Normal"/>
              <w:rPr>
                <w:rFonts w:ascii="Calibri" w:hAnsi="Calibri"/>
              </w:rPr>
            </w:pPr>
            <w:r>
              <w:rPr>
                <w:rFonts w:ascii="Calibri" w:hAnsi="Calibri"/>
              </w:rPr>
              <w:t>-квартальная отчетность.</w:t>
            </w:r>
          </w:p>
          <w:p>
            <w:pPr>
              <w:pStyle w:val="Normal"/>
              <w:rPr>
                <w:rFonts w:ascii="Calibri" w:hAnsi="Calibri"/>
              </w:rPr>
            </w:pPr>
            <w:r>
              <w:rPr>
                <w:rFonts w:ascii="Calibri" w:hAnsi="Calibri"/>
              </w:rPr>
              <w:t>Выгрузка в 1С «Свод отчетов»</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Ежеквартально, </w:t>
            </w:r>
          </w:p>
          <w:p>
            <w:pPr>
              <w:pStyle w:val="Normal"/>
              <w:rPr>
                <w:rFonts w:ascii="Calibri" w:hAnsi="Calibri"/>
              </w:rPr>
            </w:pPr>
            <w:r>
              <w:rPr>
                <w:rFonts w:ascii="Calibri" w:hAnsi="Calibri"/>
              </w:rPr>
              <w:t>до 5-6 числа месяца, следующего за отчетным</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Составление и сдача расчета по начисленным и уплаченным страховым взносам на обязательное страхование по форме 4-ФСС в ГУ БРО ФСС РФ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Годовой до </w:t>
            </w:r>
            <w:r>
              <w:rPr>
                <w:rFonts w:ascii="Calibri" w:hAnsi="Calibri"/>
              </w:rPr>
              <w:t>2</w:t>
            </w:r>
            <w:r>
              <w:rPr>
                <w:rFonts w:ascii="Calibri" w:hAnsi="Calibri"/>
              </w:rPr>
              <w:t>5.01.20</w:t>
            </w:r>
            <w:r>
              <w:rPr>
                <w:rFonts w:ascii="Calibri" w:hAnsi="Calibri"/>
              </w:rPr>
              <w:t>21</w:t>
            </w:r>
            <w:r>
              <w:rPr>
                <w:rFonts w:ascii="Calibri" w:hAnsi="Calibri"/>
              </w:rPr>
              <w:t>г;</w:t>
            </w:r>
          </w:p>
          <w:p>
            <w:pPr>
              <w:pStyle w:val="Normal"/>
              <w:rPr>
                <w:rFonts w:ascii="Calibri" w:hAnsi="Calibri"/>
              </w:rPr>
            </w:pPr>
            <w:r>
              <w:rPr>
                <w:rFonts w:ascii="Calibri" w:hAnsi="Calibri"/>
              </w:rPr>
              <w:t>ежеквартально  до 20 числа месяца, следующего за отчетным кв.</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Подтверждение основного вида экономической деятельности в ГУ БРО ФСС РФ</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Годовой </w:t>
            </w:r>
            <w:r>
              <w:rPr>
                <w:rFonts w:ascii="Calibri" w:hAnsi="Calibri"/>
              </w:rPr>
              <w:t>до 15.04.2021</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Индивидуальные сведения о  страховом стаже застрахованных лиц в ОПФР по Брянской области  </w:t>
            </w:r>
          </w:p>
          <w:p>
            <w:pPr>
              <w:pStyle w:val="Normal"/>
              <w:rPr>
                <w:rFonts w:ascii="Calibri" w:hAnsi="Calibri"/>
              </w:rPr>
            </w:pPr>
            <w:r>
              <w:rPr>
                <w:rFonts w:ascii="Calibri" w:hAnsi="Calibri"/>
              </w:rPr>
              <w:t>(ОДВ-1,СЗВ-стаж)</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Годовой</w:t>
            </w:r>
          </w:p>
          <w:p>
            <w:pPr>
              <w:pStyle w:val="Normal"/>
              <w:rPr>
                <w:rFonts w:ascii="Calibri" w:hAnsi="Calibri"/>
              </w:rPr>
            </w:pPr>
            <w:r>
              <w:rPr>
                <w:rFonts w:ascii="Calibri" w:hAnsi="Calibri"/>
              </w:rPr>
              <w:t xml:space="preserve"> </w:t>
            </w:r>
            <w:r>
              <w:rPr>
                <w:rFonts w:ascii="Calibri" w:hAnsi="Calibri"/>
              </w:rPr>
              <w:t xml:space="preserve">ОПФР по Брянской обл. </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Сведенья о застрахованных лицах в ОПФР по Брянской области, (СЗМ-М)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Ежеквартально – до 15 числа месяца за истекший  период. ОПФР по Брянской обл.</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и предоставление  расчета платы за негативное воздействие на окружающую среду в Росприроднадзор</w:t>
            </w:r>
          </w:p>
          <w:p>
            <w:pPr>
              <w:pStyle w:val="Normal"/>
              <w:rPr>
                <w:rFonts w:ascii="Calibri" w:hAnsi="Calibri"/>
              </w:rPr>
            </w:pPr>
            <w:r>
              <w:rPr>
                <w:rFonts w:ascii="Calibri" w:hAnsi="Calibri"/>
              </w:rPr>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Годовой до 10 марта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Предоставление в ИФНС России по  Брянской области  сведений о среднесписочной численности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Годовой, не позднее 20 января 20</w:t>
            </w:r>
            <w:r>
              <w:rPr>
                <w:rFonts w:ascii="Calibri" w:hAnsi="Calibri"/>
              </w:rPr>
              <w:t>21</w:t>
            </w:r>
            <w:r>
              <w:rPr>
                <w:rFonts w:ascii="Calibri" w:hAnsi="Calibri"/>
              </w:rPr>
              <w:t>г.</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Предоставление декларации по налогу на прибыль в ИФНС России по Брянской области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Ежеквартально </w:t>
            </w:r>
          </w:p>
          <w:p>
            <w:pPr>
              <w:pStyle w:val="Normal"/>
              <w:rPr>
                <w:rFonts w:ascii="Calibri" w:hAnsi="Calibri"/>
              </w:rPr>
            </w:pPr>
            <w:r>
              <w:rPr>
                <w:rFonts w:ascii="Calibri" w:hAnsi="Calibri"/>
              </w:rPr>
              <w:t xml:space="preserve">налоговая декларация за год – не позднее  28 марта </w:t>
            </w:r>
            <w:r>
              <w:rPr>
                <w:rFonts w:ascii="Calibri" w:hAnsi="Calibri"/>
              </w:rPr>
              <w:t>2021</w:t>
            </w:r>
            <w:r>
              <w:rPr>
                <w:rFonts w:ascii="Calibri" w:hAnsi="Calibri"/>
              </w:rPr>
              <w:t xml:space="preserve"> года, </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Расчет по страховым взносам в ИФНС России по Брянской области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Годовой до 1 февраля 20</w:t>
            </w:r>
            <w:r>
              <w:rPr>
                <w:rFonts w:ascii="Calibri" w:hAnsi="Calibri"/>
              </w:rPr>
              <w:t>21</w:t>
            </w:r>
            <w:r>
              <w:rPr>
                <w:rFonts w:ascii="Calibri" w:hAnsi="Calibri"/>
              </w:rPr>
              <w:t>г.</w:t>
            </w:r>
          </w:p>
          <w:p>
            <w:pPr>
              <w:pStyle w:val="Normal"/>
              <w:rPr>
                <w:rFonts w:ascii="Calibri" w:hAnsi="Calibri"/>
              </w:rPr>
            </w:pPr>
            <w:r>
              <w:rPr>
                <w:rFonts w:ascii="Calibri" w:hAnsi="Calibri"/>
              </w:rPr>
              <w:t>ежеквартальный 30 число месяца, следующего за отчетным периодом.</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Предоставление годовой декларации и авансовых отчетов по налогу на имущество в ИФНС России по  Брянской области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 </w:t>
            </w:r>
            <w:r>
              <w:rPr>
                <w:rFonts w:ascii="Calibri" w:hAnsi="Calibri"/>
              </w:rPr>
              <w:t>не позднее 30 марта года, сл. за истекшим налоговым периодом;</w:t>
            </w:r>
          </w:p>
          <w:p>
            <w:pPr>
              <w:pStyle w:val="Normal"/>
              <w:rPr>
                <w:rFonts w:ascii="Calibri" w:hAnsi="Calibri"/>
              </w:rPr>
            </w:pPr>
            <w:r>
              <w:rPr>
                <w:rFonts w:ascii="Calibri" w:hAnsi="Calibri"/>
              </w:rPr>
              <w:t xml:space="preserve">– </w:t>
            </w:r>
            <w:r>
              <w:rPr>
                <w:rFonts w:ascii="Calibri" w:hAnsi="Calibri"/>
              </w:rPr>
              <w:t>не позднее 30 календарных дней с даты окончания соответствующего отчетного периода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Предоставление НДФЛ в ИФНС России по  Брянской области;</w:t>
            </w:r>
          </w:p>
          <w:p>
            <w:pPr>
              <w:pStyle w:val="Normal"/>
              <w:rPr>
                <w:rFonts w:ascii="Calibri" w:hAnsi="Calibri"/>
              </w:rPr>
            </w:pPr>
            <w:r>
              <w:rPr>
                <w:rFonts w:ascii="Calibri" w:hAnsi="Calibri"/>
              </w:rPr>
            </w:r>
          </w:p>
          <w:p>
            <w:pPr>
              <w:pStyle w:val="Normal"/>
              <w:rPr>
                <w:rFonts w:ascii="Calibri" w:hAnsi="Calibri"/>
              </w:rPr>
            </w:pPr>
            <w:r>
              <w:rPr>
                <w:rFonts w:ascii="Calibri" w:hAnsi="Calibri"/>
              </w:rPr>
              <w:t>Отчет 6-НДФЛ расчет сумм налога на доходы физических лиц, исчисленных и удержанных налоговым агентом.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Годовой,  не позднее 1 апреля </w:t>
            </w:r>
          </w:p>
          <w:p>
            <w:pPr>
              <w:pStyle w:val="Normal"/>
              <w:rPr>
                <w:rFonts w:ascii="Calibri" w:hAnsi="Calibri"/>
              </w:rPr>
            </w:pPr>
            <w:r>
              <w:rPr>
                <w:rFonts w:ascii="Calibri" w:hAnsi="Calibri"/>
              </w:rPr>
              <w:t>Ежеквартально, не позднее последнего дня месяца  следующего за отчетным</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Предоставление налоговой декларации НДС в ИФНС России по  Брянской области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До 20 числа месяца, следующего за отчетным</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Предоставление статистической отчетности:</w:t>
            </w:r>
          </w:p>
          <w:p>
            <w:pPr>
              <w:pStyle w:val="Normal"/>
              <w:rPr>
                <w:rFonts w:ascii="Calibri" w:hAnsi="Calibri"/>
              </w:rPr>
            </w:pPr>
            <w:r>
              <w:rPr>
                <w:rFonts w:ascii="Calibri" w:hAnsi="Calibri"/>
              </w:rPr>
              <w:t>-форма ЗП-соц.</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Квартальная,</w:t>
            </w:r>
          </w:p>
          <w:p>
            <w:pPr>
              <w:pStyle w:val="Normal"/>
              <w:rPr>
                <w:rFonts w:ascii="Calibri" w:hAnsi="Calibri"/>
              </w:rPr>
            </w:pPr>
            <w:r>
              <w:rPr>
                <w:rFonts w:ascii="Calibri" w:hAnsi="Calibri"/>
              </w:rPr>
              <w:t>на 10 день после отчетного периода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Сулимова А.А.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-форма П-4 (НЗ) Сведения о неполной занятости и движении работников;</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Квартальный не позднее 8 числа месяца, следующего за отчетным</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форма П-2(инвест) Сведения об инвестиционной деятельности;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Годовая,</w:t>
            </w:r>
          </w:p>
          <w:p>
            <w:pPr>
              <w:pStyle w:val="Normal"/>
              <w:rPr>
                <w:rFonts w:ascii="Calibri" w:hAnsi="Calibri"/>
              </w:rPr>
            </w:pPr>
            <w:r>
              <w:rPr>
                <w:rFonts w:ascii="Calibri" w:hAnsi="Calibri"/>
              </w:rPr>
              <w:t xml:space="preserve">до 1 апреля </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П-4 Сведенья о численности и заработной платы работников</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 не позднее 15 числа после отчетного периода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-форма №3-информ. Сведения об использовании информационных и коммуникационных технологий и  производстве вычислительной техники;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Годовая,</w:t>
            </w:r>
          </w:p>
          <w:p>
            <w:pPr>
              <w:pStyle w:val="Normal"/>
              <w:rPr>
                <w:rFonts w:ascii="Calibri" w:hAnsi="Calibri"/>
              </w:rPr>
            </w:pPr>
            <w:r>
              <w:rPr>
                <w:rFonts w:ascii="Calibri" w:hAnsi="Calibri"/>
              </w:rPr>
              <w:t>до 25 марта  20</w:t>
            </w:r>
            <w:r>
              <w:rPr>
                <w:rFonts w:ascii="Calibri" w:hAnsi="Calibri"/>
              </w:rPr>
              <w:t>21</w:t>
            </w:r>
            <w:r>
              <w:rPr>
                <w:rFonts w:ascii="Calibri" w:hAnsi="Calibri"/>
              </w:rPr>
              <w:t>года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-форма №11 (краткая). Сведения о наличии и движении основных фондов(средств) некоммерческих организаций;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Годовая, </w:t>
            </w:r>
          </w:p>
          <w:p>
            <w:pPr>
              <w:pStyle w:val="Normal"/>
              <w:rPr>
                <w:rFonts w:ascii="Calibri" w:hAnsi="Calibri"/>
              </w:rPr>
            </w:pPr>
            <w:r>
              <w:rPr>
                <w:rFonts w:ascii="Calibri" w:hAnsi="Calibri"/>
              </w:rPr>
              <w:t>до 01 апреля 20</w:t>
            </w:r>
            <w:r>
              <w:rPr>
                <w:rFonts w:ascii="Calibri" w:hAnsi="Calibri"/>
              </w:rPr>
              <w:t>21</w:t>
            </w:r>
            <w:r>
              <w:rPr>
                <w:rFonts w:ascii="Calibri" w:hAnsi="Calibri"/>
              </w:rPr>
              <w:t>года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-форма 4 ТЭР. Сведения об  исполнении топливо-энергетического ресурса;</w:t>
            </w:r>
          </w:p>
          <w:p>
            <w:pPr>
              <w:pStyle w:val="Normal"/>
              <w:rPr>
                <w:rFonts w:ascii="Calibri" w:hAnsi="Calibri"/>
              </w:rPr>
            </w:pPr>
            <w:r>
              <w:rPr>
                <w:rFonts w:ascii="Calibri" w:hAnsi="Calibri"/>
              </w:rPr>
              <w:t>- прочая статистическая отчетность.</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Годовая, </w:t>
            </w:r>
          </w:p>
          <w:p>
            <w:pPr>
              <w:pStyle w:val="Normal"/>
              <w:rPr>
                <w:rFonts w:ascii="Calibri" w:hAnsi="Calibri"/>
              </w:rPr>
            </w:pPr>
            <w:r>
              <w:rPr>
                <w:rFonts w:ascii="Calibri" w:hAnsi="Calibri"/>
              </w:rPr>
              <w:t>до 16 февраля 20</w:t>
            </w:r>
            <w:r>
              <w:rPr>
                <w:rFonts w:ascii="Calibri" w:hAnsi="Calibri"/>
              </w:rPr>
              <w:t>21</w:t>
            </w:r>
            <w:r>
              <w:rPr>
                <w:rFonts w:ascii="Calibri" w:hAnsi="Calibri"/>
              </w:rPr>
              <w:t>года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Размещение информации об отделе на сайте  </w:t>
            </w:r>
            <w:r>
              <w:rPr>
                <w:rFonts w:ascii="Calibri" w:hAnsi="Calibri"/>
                <w:lang w:val="en-US"/>
              </w:rPr>
              <w:t>www</w:t>
            </w:r>
            <w:r>
              <w:rPr>
                <w:rFonts w:ascii="Calibri" w:hAnsi="Calibri"/>
              </w:rPr>
              <w:t>.</w:t>
            </w:r>
            <w:r>
              <w:rPr>
                <w:rFonts w:ascii="Calibri" w:hAnsi="Calibri"/>
                <w:lang w:val="en-US"/>
              </w:rPr>
              <w:t>bus</w:t>
            </w:r>
            <w:r>
              <w:rPr>
                <w:rFonts w:ascii="Calibri" w:hAnsi="Calibri"/>
              </w:rPr>
              <w:t>.</w:t>
            </w:r>
            <w:r>
              <w:rPr>
                <w:rFonts w:ascii="Calibri" w:hAnsi="Calibri"/>
                <w:lang w:val="en-US"/>
              </w:rPr>
              <w:t>gov</w:t>
            </w:r>
            <w:r>
              <w:rPr>
                <w:rFonts w:ascii="Calibri" w:hAnsi="Calibri"/>
              </w:rPr>
              <w:t>.</w:t>
            </w:r>
            <w:r>
              <w:rPr>
                <w:rFonts w:ascii="Calibri" w:hAnsi="Calibri"/>
                <w:lang w:val="en-US"/>
              </w:rPr>
              <w:t>ru</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 в течение года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Сулимова А.А.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Организация и ведение бухгалтерского учета: составление журналов операций, начисление заработной платы, страховых взносов в государственные внебюджетные фонды, отчет по использованию ГСМ, работа в программном комплексе «Смарт-Бюджет»;работа  в системе СТЭК-Траст, Электронная отчетность</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течение года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Составление бюджетной сметы на 2019год,</w:t>
            </w:r>
          </w:p>
          <w:p>
            <w:pPr>
              <w:pStyle w:val="Normal"/>
              <w:rPr>
                <w:rFonts w:ascii="Calibri" w:hAnsi="Calibri"/>
              </w:rPr>
            </w:pPr>
            <w:r>
              <w:rPr>
                <w:rFonts w:ascii="Calibri" w:hAnsi="Calibri"/>
              </w:rPr>
            </w:r>
          </w:p>
          <w:p>
            <w:pPr>
              <w:pStyle w:val="Normal"/>
              <w:rPr>
                <w:rFonts w:ascii="Calibri" w:hAnsi="Calibri"/>
              </w:rPr>
            </w:pPr>
            <w:r>
              <w:rPr>
                <w:rFonts w:ascii="Calibri" w:hAnsi="Calibri"/>
              </w:rPr>
              <w:t>Внесение изменений к бюджетной смет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До 1 февраля 20</w:t>
            </w:r>
            <w:r>
              <w:rPr>
                <w:rFonts w:ascii="Calibri" w:hAnsi="Calibri"/>
              </w:rPr>
              <w:t>21</w:t>
            </w:r>
            <w:r>
              <w:rPr>
                <w:rFonts w:ascii="Calibri" w:hAnsi="Calibri"/>
              </w:rPr>
              <w:t>г.</w:t>
            </w:r>
          </w:p>
          <w:p>
            <w:pPr>
              <w:pStyle w:val="Normal"/>
              <w:rPr>
                <w:rFonts w:ascii="Calibri" w:hAnsi="Calibri"/>
              </w:rPr>
            </w:pPr>
            <w:r>
              <w:rPr>
                <w:rFonts w:ascii="Calibri" w:hAnsi="Calibri"/>
              </w:rPr>
              <w:t>По мере необходимости</w:t>
            </w:r>
          </w:p>
          <w:p>
            <w:pPr>
              <w:pStyle w:val="Normal"/>
              <w:rPr>
                <w:rFonts w:ascii="Calibri" w:hAnsi="Calibri"/>
              </w:rPr>
            </w:pPr>
            <w:r>
              <w:rPr>
                <w:rFonts w:ascii="Calibri" w:hAnsi="Calibri"/>
              </w:rPr>
              <w:t>в течении года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Сулимова А.А.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Кассового плана в Смарт-Бюджете корректировка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До 1 числа каждого месяц</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Сулимова А.А.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Размещение информации в программе «Хранилище КС»</w:t>
            </w:r>
          </w:p>
          <w:p>
            <w:pPr>
              <w:pStyle w:val="Normal"/>
              <w:rPr>
                <w:rFonts w:ascii="Calibri" w:hAnsi="Calibri"/>
              </w:rPr>
            </w:pPr>
            <w:r>
              <w:rPr>
                <w:rFonts w:ascii="Calibri" w:hAnsi="Calibri"/>
              </w:rPr>
              <w:t>- отчет о движении денежных средств;</w:t>
            </w:r>
          </w:p>
          <w:p>
            <w:pPr>
              <w:pStyle w:val="Normal"/>
              <w:rPr>
                <w:rFonts w:ascii="Calibri" w:hAnsi="Calibri"/>
              </w:rPr>
            </w:pPr>
            <w:r>
              <w:rPr>
                <w:rFonts w:ascii="Calibri" w:hAnsi="Calibri"/>
              </w:rPr>
              <w:t>- Отчет ЗП -соц.</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течении год</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Сулимова А.А.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Работа в программном комплексе «Смарт-Бюджет»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течении год</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Сулимова А.А.</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Составление и сдача отчетности в отдел экономики и финансов департамента семьи, социальной и демографической политики Брянской области:</w:t>
            </w:r>
          </w:p>
          <w:p>
            <w:pPr>
              <w:pStyle w:val="Normal"/>
              <w:rPr>
                <w:rFonts w:ascii="Calibri" w:hAnsi="Calibri"/>
              </w:rPr>
            </w:pPr>
            <w:r>
              <w:rPr>
                <w:rFonts w:ascii="Calibri" w:hAnsi="Calibri"/>
              </w:rPr>
              <w:t>- отчет о дебиторской и кредиторской задолженности;</w:t>
            </w:r>
          </w:p>
          <w:p>
            <w:pPr>
              <w:pStyle w:val="Normal"/>
              <w:rPr>
                <w:rFonts w:ascii="Calibri" w:hAnsi="Calibri"/>
              </w:rPr>
            </w:pPr>
            <w:r>
              <w:rPr>
                <w:rFonts w:ascii="Calibri" w:hAnsi="Calibri"/>
              </w:rPr>
              <w:t>- отчет об оплате за топливно-энергетические ресурсы;</w:t>
            </w:r>
          </w:p>
          <w:p>
            <w:pPr>
              <w:pStyle w:val="Normal"/>
              <w:rPr>
                <w:rFonts w:ascii="Calibri" w:hAnsi="Calibri"/>
              </w:rPr>
            </w:pPr>
            <w:r>
              <w:rPr>
                <w:rFonts w:ascii="Calibri" w:hAnsi="Calibri"/>
              </w:rPr>
              <w:t>- отчет о численности государственных гражданских служащих и работников государственных учреждений;</w:t>
            </w:r>
          </w:p>
          <w:p>
            <w:pPr>
              <w:pStyle w:val="Normal"/>
              <w:rPr>
                <w:rFonts w:ascii="Calibri" w:hAnsi="Calibri"/>
              </w:rPr>
            </w:pPr>
            <w:r>
              <w:rPr>
                <w:rFonts w:ascii="Calibri" w:hAnsi="Calibri"/>
              </w:rPr>
              <w:t>- отчет о повышении заработной платы работников организаций, финансируемых из областного бюджета;</w:t>
            </w:r>
          </w:p>
          <w:p>
            <w:pPr>
              <w:pStyle w:val="Normal"/>
              <w:rPr>
                <w:rFonts w:ascii="Calibri" w:hAnsi="Calibri"/>
              </w:rPr>
            </w:pPr>
            <w:r>
              <w:rPr>
                <w:rFonts w:ascii="Calibri" w:hAnsi="Calibri"/>
              </w:rPr>
              <w:t xml:space="preserve">- отчет соотношении средней  заработной </w:t>
            </w:r>
          </w:p>
          <w:p>
            <w:pPr>
              <w:pStyle w:val="Normal"/>
              <w:rPr>
                <w:rFonts w:ascii="Calibri" w:hAnsi="Calibri"/>
              </w:rPr>
            </w:pPr>
            <w:r>
              <w:rPr>
                <w:rFonts w:ascii="Calibri" w:hAnsi="Calibri"/>
              </w:rPr>
              <w:t>платы руководителя и работников учреждения</w:t>
            </w:r>
          </w:p>
          <w:p>
            <w:pPr>
              <w:pStyle w:val="Normal"/>
              <w:rPr>
                <w:rFonts w:ascii="Calibri" w:hAnsi="Calibri"/>
              </w:rPr>
            </w:pPr>
            <w:r>
              <w:rPr>
                <w:rFonts w:ascii="Calibri" w:hAnsi="Calibri"/>
              </w:rPr>
              <w:t>- отчет по оплате ЖКУ</w:t>
            </w:r>
          </w:p>
          <w:p>
            <w:pPr>
              <w:pStyle w:val="Normal"/>
              <w:rPr>
                <w:rFonts w:ascii="Calibri" w:hAnsi="Calibri"/>
              </w:rPr>
            </w:pPr>
            <w:r>
              <w:rPr>
                <w:rFonts w:ascii="Calibri" w:hAnsi="Calibri"/>
              </w:rPr>
              <w:t>-отчет о выплате материальной помощи</w:t>
            </w:r>
          </w:p>
          <w:p>
            <w:pPr>
              <w:pStyle w:val="Normal"/>
              <w:rPr>
                <w:rFonts w:ascii="Calibri" w:hAnsi="Calibri"/>
              </w:rPr>
            </w:pPr>
            <w:r>
              <w:rPr>
                <w:rFonts w:ascii="Calibri" w:hAnsi="Calibri"/>
              </w:rPr>
              <w:t>- сведенья о региональных закупках</w:t>
            </w:r>
          </w:p>
          <w:p>
            <w:pPr>
              <w:pStyle w:val="Normal"/>
              <w:rPr>
                <w:rFonts w:ascii="Calibri" w:hAnsi="Calibri"/>
              </w:rPr>
            </w:pPr>
            <w:r>
              <w:rPr>
                <w:rFonts w:ascii="Calibri" w:hAnsi="Calibri"/>
              </w:rPr>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Ежеквартально до 5-8 числа</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Ежемесячно </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Ежеквартально </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Ежеквартально </w:t>
            </w:r>
          </w:p>
          <w:p>
            <w:pPr>
              <w:pStyle w:val="Normal"/>
              <w:rPr>
                <w:rFonts w:ascii="Calibri" w:hAnsi="Calibri"/>
              </w:rPr>
            </w:pPr>
            <w:r>
              <w:rPr>
                <w:rFonts w:ascii="Calibri" w:hAnsi="Calibri"/>
              </w:rPr>
              <w:t xml:space="preserve"> </w:t>
            </w:r>
          </w:p>
          <w:p>
            <w:pPr>
              <w:pStyle w:val="Normal"/>
              <w:rPr>
                <w:rFonts w:ascii="Calibri" w:hAnsi="Calibri"/>
              </w:rPr>
            </w:pPr>
            <w:r>
              <w:rPr>
                <w:rFonts w:ascii="Calibri" w:hAnsi="Calibri"/>
              </w:rPr>
              <w:t xml:space="preserve">Ежеквартально </w:t>
            </w:r>
          </w:p>
          <w:p>
            <w:pPr>
              <w:pStyle w:val="Normal"/>
              <w:rPr>
                <w:rFonts w:ascii="Calibri" w:hAnsi="Calibri"/>
              </w:rPr>
            </w:pPr>
            <w:r>
              <w:rPr>
                <w:rFonts w:ascii="Calibri" w:hAnsi="Calibri"/>
              </w:rPr>
              <w:t xml:space="preserve"> </w:t>
            </w:r>
            <w:r>
              <w:rPr>
                <w:rFonts w:ascii="Calibri" w:hAnsi="Calibri"/>
              </w:rPr>
              <w:t>Ежеквартально</w:t>
            </w:r>
          </w:p>
          <w:p>
            <w:pPr>
              <w:pStyle w:val="Normal"/>
              <w:rPr>
                <w:rFonts w:ascii="Calibri" w:hAnsi="Calibri"/>
              </w:rPr>
            </w:pPr>
            <w:r>
              <w:rPr>
                <w:rFonts w:ascii="Calibri" w:hAnsi="Calibri"/>
              </w:rPr>
              <w:t>Ежеквартально</w:t>
            </w:r>
          </w:p>
          <w:p>
            <w:pPr>
              <w:pStyle w:val="Normal"/>
              <w:rPr>
                <w:rFonts w:ascii="Calibri" w:hAnsi="Calibri"/>
              </w:rPr>
            </w:pPr>
            <w:r>
              <w:rPr>
                <w:rFonts w:ascii="Calibri" w:hAnsi="Calibri"/>
              </w:rPr>
              <w:t>Ежеквартально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Сулимова А.А.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Учет и контроль  бланков удостоверений льготным категориям граждан</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годовой инвентаризации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Декабрь 20</w:t>
            </w:r>
            <w:r>
              <w:rPr>
                <w:rFonts w:ascii="Calibri" w:hAnsi="Calibri"/>
              </w:rPr>
              <w:t>21</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tabs>
                <w:tab w:val="clear" w:pos="708"/>
                <w:tab w:val="left" w:pos="1800" w:leader="none"/>
              </w:tabs>
              <w:ind w:left="226" w:hanging="113"/>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Разработка, составление положения об учетной политике отдела на 2020 год</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Декабрь 20</w:t>
            </w:r>
            <w:r>
              <w:rPr>
                <w:rFonts w:ascii="Calibri" w:hAnsi="Calibri"/>
              </w:rPr>
              <w:t>21</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35" w:type="dxa"/>
            <w:tcBorders/>
          </w:tcPr>
          <w:p>
            <w:pPr>
              <w:pStyle w:val="Normal"/>
              <w:rPr/>
            </w:pPr>
            <w:r>
              <w:rPr/>
            </w:r>
          </w:p>
        </w:tc>
      </w:tr>
      <w:tr>
        <w:trPr>
          <w:trHeight w:val="344" w:hRule="atLeast"/>
        </w:trPr>
        <w:tc>
          <w:tcPr>
            <w:tcW w:w="14251"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t xml:space="preserve">03.  Сектор по назначению и выплата детских пособий </w:t>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на назначение пособия на ребенка гражданам, имеющим детей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документов на выплату пособия на ребенка гражданам, имеющим детей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на назначение и выплату пособия по уходу за ребенком лицам, фактически осуществляющим уход за ребенком, не подлежащим социальному страхованию</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документов  на выплату ежемесячного пособия по уходу за ребенком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на назначение  и выплату дополнительного единовременного пособия при рождении ребенка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списков на выплату дополнительного единовременного пособия при рождении ребенка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Еженедельно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 </w:t>
            </w:r>
            <w:r>
              <w:rPr>
                <w:rFonts w:ascii="Calibri" w:hAnsi="Calibri"/>
              </w:rPr>
              <w:t xml:space="preserve">Составление отчетность по установленным формам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Изменение состава семьи при достижении одним из детей 18-ти летнего возраста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на назначение и выплату единовременного пособия при рождении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документов на назначение и выплату единовременного пособия беременной жене военнослужащего, проходящего военную службу по призыву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документов на назначение и выплату ежемесячного пособия на ребенка военнослужащего, проходящего военную службу по призыву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назначение и выплату дополнительного ежемесячного пособия по уходу за ребенком-инвалидом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Прохожева С.С.</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на назначение и выплату ежемесячного пособия детям отдельных категорий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на назначение и выплату единовременного пособия к началу учебного года школьникам из многодетной малообеспеченной семьи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Июнь-сентябрь</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Прием документов на назначение и выплату </w:t>
            </w:r>
            <w:r>
              <w:rPr>
                <w:rFonts w:ascii="Calibri" w:hAnsi="Calibri"/>
              </w:rPr>
              <w:t>ежемесячной денежной выплаты на ребенка в возрасте от трех до семи лет включительно</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Подготовка документов  на выплату выплату </w:t>
            </w:r>
            <w:r>
              <w:rPr>
                <w:rFonts w:ascii="Calibri" w:hAnsi="Calibri"/>
              </w:rPr>
              <w:t>ежемесячной денежной выплаты на ребенка в возрасте от трех до семи лет включительно</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Закрытие счетов при достижении ребенком 18–ти лет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отчетной документации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 до 5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документов на выплату единовременного пособия к началу учебного года на школьников из многодетной малообеспеченной семьи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Июнь-сентябрь</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технической учебы</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1раз в месяц</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Сверка получателей компенсационных выплат со списками умерших ЗАГСа  г. Брянска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инвентаризации личных дел получателей областной бюджет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Апрель</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инвентаризации личных дел получателей федеральный бюджет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Ноябрь</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4"/>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индексации компенсационных выплат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Дмитренок С.М.</w:t>
            </w:r>
          </w:p>
          <w:p>
            <w:pPr>
              <w:pStyle w:val="Normal"/>
              <w:rPr>
                <w:rFonts w:ascii="Calibri" w:hAnsi="Calibri"/>
              </w:rPr>
            </w:pPr>
            <w:r>
              <w:rPr>
                <w:rFonts w:ascii="Calibri" w:hAnsi="Calibri"/>
              </w:rPr>
              <w:t>Садовская С.П.</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14251"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t>IV.  Отдел компенсаций и социальных гарантий</w:t>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alibri" w:hAnsi="Calibri"/>
              </w:rPr>
            </w:pPr>
            <w:r>
              <w:rPr>
                <w:rFonts w:ascii="Calibri" w:hAnsi="Calibri"/>
              </w:rPr>
              <w:t>Прием оформление документов и назначение  ежемесячной компенсации в зависимости от времени проживание в зоне радиоактивного загрязнения</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Василевская Т.В.</w:t>
            </w:r>
          </w:p>
          <w:p>
            <w:pPr>
              <w:pStyle w:val="Normal"/>
              <w:rPr>
                <w:rFonts w:ascii="Calibri" w:hAnsi="Calibri"/>
              </w:rPr>
            </w:pPr>
            <w:r>
              <w:rPr>
                <w:rFonts w:ascii="Calibri" w:hAnsi="Calibri"/>
              </w:rPr>
              <w:t>Прохожева С.С.</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 </w:t>
            </w:r>
            <w:r>
              <w:rPr>
                <w:rFonts w:ascii="Calibri" w:hAnsi="Calibri"/>
              </w:rPr>
              <w:t>Прием,  оформление документов и назначение  ежемесячной компенсации на питание детей в ДДУ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Кравченко М.Ю.</w:t>
            </w:r>
          </w:p>
          <w:p>
            <w:pPr>
              <w:pStyle w:val="Normal"/>
              <w:rPr>
                <w:rFonts w:ascii="Calibri" w:hAnsi="Calibri"/>
              </w:rPr>
            </w:pPr>
            <w:r>
              <w:rPr>
                <w:rFonts w:ascii="Calibri" w:hAnsi="Calibri"/>
              </w:rPr>
              <w:t>Юрченко Т.Н.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 </w:t>
            </w:r>
            <w:r>
              <w:rPr>
                <w:rFonts w:ascii="Calibri" w:hAnsi="Calibri"/>
              </w:rPr>
              <w:t>Прием, оформление документов и назначение  ежемесячной компенсации на питание детей в ООУ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Кравченко М.Ю.</w:t>
            </w:r>
          </w:p>
          <w:p>
            <w:pPr>
              <w:pStyle w:val="Normal"/>
              <w:rPr>
                <w:rFonts w:ascii="Calibri" w:hAnsi="Calibri"/>
              </w:rPr>
            </w:pPr>
            <w:r>
              <w:rPr>
                <w:rFonts w:ascii="Calibri" w:hAnsi="Calibri"/>
              </w:rPr>
              <w:t>Юрченко Т.Н.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 </w:t>
            </w:r>
            <w:r>
              <w:rPr>
                <w:rFonts w:ascii="Calibri" w:hAnsi="Calibri"/>
              </w:rPr>
              <w:t xml:space="preserve">Прием, оформление документов и назначение  ежемесячной компенсации на питание детей в ООУ расположенные в зоне радиоактивного загрязнения, проживающих в чистой зоне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Кравченко М.Ю.</w:t>
            </w:r>
          </w:p>
          <w:p>
            <w:pPr>
              <w:pStyle w:val="Normal"/>
              <w:rPr>
                <w:rFonts w:ascii="Calibri" w:hAnsi="Calibri"/>
              </w:rPr>
            </w:pPr>
            <w:r>
              <w:rPr>
                <w:rFonts w:ascii="Calibri" w:hAnsi="Calibri"/>
              </w:rPr>
              <w:t>Юрченко Т.Н.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оформление документов и назначение  ежемесячной компенсации на питание с молочной кухней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Кравченко М.Ю.</w:t>
            </w:r>
          </w:p>
          <w:p>
            <w:pPr>
              <w:pStyle w:val="Normal"/>
              <w:rPr>
                <w:rFonts w:ascii="Calibri" w:hAnsi="Calibri"/>
              </w:rPr>
            </w:pPr>
            <w:r>
              <w:rPr>
                <w:rFonts w:ascii="Calibri" w:hAnsi="Calibri"/>
              </w:rPr>
              <w:t>Юрченко Т.Н.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оформление документов и назначение  ежемесячной выплаты на каждого ребенка до 3 лет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Кравченко М.Ю.</w:t>
            </w:r>
          </w:p>
          <w:p>
            <w:pPr>
              <w:pStyle w:val="Normal"/>
              <w:rPr>
                <w:rFonts w:ascii="Calibri" w:hAnsi="Calibri"/>
              </w:rPr>
            </w:pPr>
            <w:r>
              <w:rPr>
                <w:rFonts w:ascii="Calibri" w:hAnsi="Calibri"/>
              </w:rPr>
              <w:t>Юрченко Т.Н.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оформление документов и назначение  ежегодной  компенсации  за выслугу лет гражданам работающим  в зоне радиоактивного загрязнения</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Ежедневно </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t>Александрович И.Н.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оформление документов и назначение  ежемесячной компенсации в зависимости от времени проживание за работу  в зоне радиоактивного загрязнения</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Василевская Т.В.</w:t>
            </w:r>
          </w:p>
          <w:p>
            <w:pPr>
              <w:pStyle w:val="Normal"/>
              <w:rPr>
                <w:rFonts w:ascii="Calibri" w:hAnsi="Calibri"/>
              </w:rPr>
            </w:pPr>
            <w:r>
              <w:rPr>
                <w:rFonts w:ascii="Calibri" w:hAnsi="Calibri"/>
              </w:rPr>
              <w:t>Прохожева С.С.</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оформление документов и назначение  дополнительного пособия безработным в зависимости от времени проживание в зоне радиоактивного загрязнения</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и оформление документов для оплаты дополнительного оплачиваемого отпуска и ежегодной компенсации на оздоровление гражданам,  работающим в зоне радиоактивного загрязнения</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t>Александрович И.Н.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t xml:space="preserve"> </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организаций, зарегистрированных  на территории   Злынковского района и др.районов, по предоставлению информации (табелей учета рабочего времени) в электронном и на бумажном носителе на гражданам для выплаты ежемесячного пособия за работу в зоне РЗ</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 </w:t>
            </w:r>
            <w:r>
              <w:rPr>
                <w:rFonts w:ascii="Calibri" w:hAnsi="Calibri"/>
              </w:rPr>
              <w:t>Ежемесячно до 1 числа месяца следующего за отчетным</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t>Александрович И.Н.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Заключение соглашений с организациями зарегистрированных     на территории   Злынковского района  и др. районов, по предоставлению ежемесячной компенсации за работу в зоне РЗ</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Ежегодно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t>Александрович И.Н.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и назначение компенсации ВВЗ инвалидам ЧАЭС</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и назначение компенсации на питание инвалидам  ЧАЭС</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и назначение  ежегодной компенсации ВВЗ инвалидам  ЧАЭС</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и назначение единовременной компенсации ВВЗ членам семьи, умерших  инвалидов и ликвидаторов  ЧАЭС</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и назначение единовременного пособия на погребение   инвалидам и ликвидаторам аварии на ЧАЭС</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и назначение компенсации на питание и оздоровление ликвидаторам аварии на ЧАЭС</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Сверка получателей компенсационных выплат со списками умерших ЗАГСа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Александрович И.Н.</w:t>
            </w:r>
          </w:p>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t>Василевская Т.В.</w:t>
            </w:r>
          </w:p>
          <w:p>
            <w:pPr>
              <w:pStyle w:val="Normal"/>
              <w:rPr>
                <w:rFonts w:ascii="Calibri" w:hAnsi="Calibri"/>
              </w:rPr>
            </w:pPr>
            <w:r>
              <w:rPr>
                <w:rFonts w:ascii="Calibri" w:hAnsi="Calibri"/>
              </w:rPr>
              <w:t>Юрченко Т.Н.</w:t>
            </w:r>
          </w:p>
          <w:p>
            <w:pPr>
              <w:pStyle w:val="Normal"/>
              <w:rPr>
                <w:rFonts w:ascii="Calibri" w:hAnsi="Calibri"/>
              </w:rPr>
            </w:pPr>
            <w:r>
              <w:rPr>
                <w:rFonts w:ascii="Calibri" w:hAnsi="Calibri"/>
              </w:rPr>
              <w:t>Прохожева С.С.</w:t>
            </w:r>
          </w:p>
          <w:p>
            <w:pPr>
              <w:pStyle w:val="Normal"/>
              <w:rPr>
                <w:rFonts w:ascii="Calibri" w:hAnsi="Calibri"/>
              </w:rPr>
            </w:pPr>
            <w:r>
              <w:rPr>
                <w:rFonts w:ascii="Calibri" w:hAnsi="Calibri"/>
              </w:rPr>
              <w:t>Кравченко М.Ю.</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Сверка и отправка ведомостей для выплаты компенсаций через сбербанк, главпочтамт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Александрович И.Н.</w:t>
            </w:r>
          </w:p>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t>Василевская Т.В.</w:t>
            </w:r>
          </w:p>
          <w:p>
            <w:pPr>
              <w:pStyle w:val="Normal"/>
              <w:rPr>
                <w:rFonts w:ascii="Calibri" w:hAnsi="Calibri"/>
              </w:rPr>
            </w:pPr>
            <w:r>
              <w:rPr>
                <w:rFonts w:ascii="Calibri" w:hAnsi="Calibri"/>
              </w:rPr>
              <w:t>Юрченко Т.Н.</w:t>
            </w:r>
          </w:p>
          <w:p>
            <w:pPr>
              <w:pStyle w:val="Normal"/>
              <w:rPr>
                <w:rFonts w:ascii="Calibri" w:hAnsi="Calibri"/>
              </w:rPr>
            </w:pPr>
            <w:r>
              <w:rPr>
                <w:rFonts w:ascii="Calibri" w:hAnsi="Calibri"/>
              </w:rPr>
              <w:t>Садовская С.П.</w:t>
            </w:r>
          </w:p>
          <w:p>
            <w:pPr>
              <w:pStyle w:val="Normal"/>
              <w:rPr>
                <w:rFonts w:ascii="Calibri" w:hAnsi="Calibri"/>
              </w:rPr>
            </w:pPr>
            <w:r>
              <w:rPr>
                <w:rFonts w:ascii="Calibri" w:hAnsi="Calibri"/>
              </w:rPr>
              <w:t>Кравченко М.Ю.</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Формирование дополнительных списков и платежных поручений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107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заявки и отчета в Департамент семьи, социальной и демографической политики Брянской области о выплаченных суммах компенсации гражданам, подвергшихся радиации вследствие катастрофы на ЧАЭС</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p>
            <w:pPr>
              <w:pStyle w:val="Normal"/>
              <w:rPr>
                <w:rFonts w:ascii="Calibri" w:hAnsi="Calibri"/>
              </w:rPr>
            </w:pPr>
            <w:r>
              <w:rPr>
                <w:rFonts w:ascii="Calibri" w:hAnsi="Calibri"/>
              </w:rPr>
              <w:t>До 10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Ввод в базу данных новые лицевые дела получателей компенсаций ЧАЭС</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Александрович И.Н.</w:t>
            </w:r>
          </w:p>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t>Василевская Т.В.</w:t>
            </w:r>
          </w:p>
          <w:p>
            <w:pPr>
              <w:pStyle w:val="Normal"/>
              <w:rPr>
                <w:rFonts w:ascii="Calibri" w:hAnsi="Calibri"/>
              </w:rPr>
            </w:pPr>
            <w:r>
              <w:rPr>
                <w:rFonts w:ascii="Calibri" w:hAnsi="Calibri"/>
              </w:rPr>
              <w:t>Юрченко Т.Н.</w:t>
            </w:r>
          </w:p>
          <w:p>
            <w:pPr>
              <w:pStyle w:val="Normal"/>
              <w:rPr>
                <w:rFonts w:ascii="Calibri" w:hAnsi="Calibri"/>
              </w:rPr>
            </w:pPr>
            <w:r>
              <w:rPr>
                <w:rFonts w:ascii="Calibri" w:hAnsi="Calibri"/>
              </w:rPr>
              <w:t>Прохожева С.С.</w:t>
            </w:r>
          </w:p>
          <w:p>
            <w:pPr>
              <w:pStyle w:val="Normal"/>
              <w:rPr>
                <w:rFonts w:ascii="Calibri" w:hAnsi="Calibri"/>
              </w:rPr>
            </w:pPr>
            <w:r>
              <w:rPr>
                <w:rFonts w:ascii="Calibri" w:hAnsi="Calibri"/>
              </w:rPr>
              <w:t>Кравченко М.Ю.</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запросов личных дел для оформления выплаты компенсаций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Александрович И.Н.</w:t>
            </w:r>
          </w:p>
          <w:p>
            <w:pPr>
              <w:pStyle w:val="Normal"/>
              <w:rPr>
                <w:rFonts w:ascii="Calibri" w:hAnsi="Calibri"/>
              </w:rPr>
            </w:pPr>
            <w:r>
              <w:rPr>
                <w:rFonts w:ascii="Calibri" w:hAnsi="Calibri"/>
              </w:rPr>
              <w:t>Середина А.В.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Заключение соглашений с организациями зарегистрированных  на территории   Злынковского района  и др. районов, по предоставлению гражданам выплаты пособия по уходу за ребенком в двойном размере до достижения им возраста трех лет (ЧАЭС)</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Александрович И.Н.</w:t>
            </w:r>
          </w:p>
          <w:p>
            <w:pPr>
              <w:pStyle w:val="Normal"/>
              <w:rPr>
                <w:rFonts w:ascii="Calibri" w:hAnsi="Calibri"/>
              </w:rPr>
            </w:pPr>
            <w:r>
              <w:rPr>
                <w:rFonts w:ascii="Calibri" w:hAnsi="Calibri"/>
              </w:rPr>
              <w:t>Середина А.В.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личных дел получателей от 1,5 до 3лет, гражданам, подвергшимся радиационному воздействию, подлежащим обязательному социальному страхования (работающим)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Александрович И.Н.</w:t>
            </w:r>
          </w:p>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Назначение и формирование выплаты от 1,5 до 3лет, гражданам, подвергшимся радиационному воздействию, подлежащим обязательному социальному страхования (работающим)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Клещевникова С.Л.</w:t>
            </w:r>
          </w:p>
          <w:p>
            <w:pPr>
              <w:pStyle w:val="Normal"/>
              <w:rPr>
                <w:rFonts w:ascii="Calibri" w:hAnsi="Calibri"/>
              </w:rPr>
            </w:pPr>
            <w:r>
              <w:rPr>
                <w:rFonts w:ascii="Calibri" w:hAnsi="Calibri"/>
              </w:rPr>
              <w:t>Александрович И.Н.</w:t>
            </w:r>
          </w:p>
          <w:p>
            <w:pPr>
              <w:pStyle w:val="Normal"/>
              <w:rPr>
                <w:rFonts w:ascii="Calibri" w:hAnsi="Calibri"/>
              </w:rPr>
            </w:pPr>
            <w:r>
              <w:rPr>
                <w:rFonts w:ascii="Calibri" w:hAnsi="Calibri"/>
              </w:rPr>
              <w:t>Середина А.В.</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предварительной заявки на финансовое обеспечение расходов по предоставлению мер социальной поддержки гражданам, подвергшимся воздействию радиации, в департамент семьи, социальной и демографической политики  Брянской области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 до 10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Формирование личных дел получателей от 1,5 до 3лет, гражданам, подвергшимся радиационному воздействию,  не подлежащим обязательному социальному страхования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Кравченко М.Ю.</w:t>
            </w:r>
          </w:p>
          <w:p>
            <w:pPr>
              <w:pStyle w:val="Normal"/>
              <w:rPr>
                <w:rFonts w:ascii="Calibri" w:hAnsi="Calibri"/>
              </w:rPr>
            </w:pPr>
            <w:r>
              <w:rPr>
                <w:rFonts w:ascii="Calibri" w:hAnsi="Calibri"/>
              </w:rPr>
              <w:t>Юрченко Т.Ю.</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Назначение и формирование выплаты от 1,5 до 3лет, гражданам, подвергшимся радиационному воздействию,  не подлежащим обязательному социальному страхования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Кравченко М.Ю.</w:t>
            </w:r>
          </w:p>
          <w:p>
            <w:pPr>
              <w:pStyle w:val="Normal"/>
              <w:rPr>
                <w:rFonts w:ascii="Calibri" w:hAnsi="Calibri"/>
              </w:rPr>
            </w:pPr>
            <w:r>
              <w:rPr>
                <w:rFonts w:ascii="Calibri" w:hAnsi="Calibri"/>
              </w:rPr>
              <w:t>Юрченко Т.Ю.</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списка  получателей от 1,5 до 3лет, гражданам, подвергшимся радиационному воздействию,  не подлежащим обязательному социальному страхования  на другие банки,  в департамент семьи, социальной и демографической политики  Брянской области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Ежемесячно согласно графику выплат </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Кравченко М.Ю.</w:t>
            </w:r>
          </w:p>
          <w:p>
            <w:pPr>
              <w:pStyle w:val="Normal"/>
              <w:rPr>
                <w:rFonts w:ascii="Calibri" w:hAnsi="Calibri"/>
              </w:rPr>
            </w:pPr>
            <w:r>
              <w:rPr>
                <w:rFonts w:ascii="Calibri" w:hAnsi="Calibri"/>
              </w:rPr>
              <w:t>Кравченко Т.Ю.</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tabs>
                <w:tab w:val="clear" w:pos="708"/>
                <w:tab w:val="left" w:pos="360" w:leader="none"/>
              </w:tabs>
              <w:ind w:left="0" w:hanging="0"/>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технической учебы</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1раз в месяц</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p>
            <w:pPr>
              <w:pStyle w:val="Normal"/>
              <w:rPr>
                <w:rFonts w:ascii="Calibri" w:hAnsi="Calibri"/>
              </w:rPr>
            </w:pPr>
            <w:r>
              <w:rPr>
                <w:rFonts w:ascii="Calibri" w:hAnsi="Calibri"/>
              </w:rPr>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14251"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t>05. Сектор учета реализации льгот</w:t>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alibri" w:hAnsi="Calibri"/>
              </w:rPr>
            </w:pPr>
            <w:r>
              <w:rPr>
                <w:rFonts w:ascii="Calibri" w:hAnsi="Calibri"/>
              </w:rPr>
              <w:t>Прием заявлений граждан для назначения и выплаты ежемесячной денежной выплаты региональным льготникам (ветеранам труда, ветеранам труда Брянской области, труженикам тыла, лицам, пострадавшим от политических репрессий и реабилитированным) (далее ЕДВ региональным льготникам), ежемесячной денежной компенсации на оплату жилого помещения и коммунальных услуг (далее ЕДК по ЖКУ), ежемесячной денежной компенсации военнослужащим (инвалидам вследствие военной травмы) или членам семьи военнослужащего умершего (погибшего) при исполнении обязанностей военной службы, либо умерших вследствие военной травмы, (далее компенсация вследствие военной травмы), 60% компенсации членам семей погибших (умерших) военнослужащих по оплате ЖКУ и др. видов услуг (далее 60% компенсации), выделение средств на проведение ремонта индивидуального жилого дома вдовам военнослужащих (далее средства на ремонт дома), компенсации на бензин (далее компенсации на бензин), ежегодной денежной выплаты почетным донорам России (СССР) (далее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alibri" w:hAnsi="Calibri"/>
              </w:rPr>
            </w:pPr>
            <w:r>
              <w:rPr>
                <w:rFonts w:ascii="Calibri" w:hAnsi="Calibri"/>
              </w:rPr>
              <w:t>Ввод, обработка данных по новым и повторным  обращениям граждан для назначения и выплаты  ЕДВ региональным льготникам,  ЕДК по ЖКУ, далее компенсация вследствие военной травмы, 60% компенсации членам семей погибших (умерших) военнослужащих по оплате ЖКУ и др. видов услуг (далее 60% компенсации), выделение средств на проведение ремонта индивидуального жилого дома вдовам военнослужащих (далее средства на ремонт дома), компенсации на бензин (далее компенсации на бензин), ежегодной денежной выплаты почетным донорам России (СССР) (далее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alibri" w:hAnsi="Calibri"/>
              </w:rPr>
            </w:pPr>
            <w:r>
              <w:rPr>
                <w:rFonts w:ascii="Calibri" w:hAnsi="Calibri"/>
              </w:rPr>
              <w:t>Консультирование граждан по вопросам назначения и выплаты ЕДВ региональным льготникам, ЕДК по ЖКУ, компенсации вследствие военной травмы, 60% компенсации, получение средств на ремонт дома, компенсации на бензин,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alibri" w:hAnsi="Calibri"/>
              </w:rPr>
            </w:pPr>
            <w:r>
              <w:rPr>
                <w:rFonts w:ascii="Calibri" w:hAnsi="Calibri"/>
              </w:rPr>
              <w:t>Определение полноты и достоверности, представленных гражданами документов и установление права заявителя и совместно с ним проживающих членов его семьи для назначения ЕДВ региональным льготникам, ЕДК по ЖКУ, компенсации вследствие военной травмы, 60% компенсации, получения средств на ремонт дома, компенсации на бензин,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alibri" w:hAnsi="Calibri"/>
              </w:rPr>
            </w:pPr>
            <w:r>
              <w:rPr>
                <w:rFonts w:ascii="Calibri" w:hAnsi="Calibri"/>
              </w:rPr>
              <w:t>Формирование личных дел получателей ЕДВ региональным льготникам, ЕДК по ЖКУ, компенсация вследствие военной травмы, 60% компенсации, средств на ремонт дома, компенсации на бензин,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alibri" w:hAnsi="Calibri"/>
              </w:rPr>
            </w:pPr>
            <w:r>
              <w:rPr>
                <w:rFonts w:ascii="Calibri" w:hAnsi="Calibri"/>
              </w:rPr>
              <w:t>Проверка сформированных и рассчитанных дел ЕДВ региональным льготникам, ЕДК по ЖКУ, компенсация вследствие военной травмы, 60% компенсации, средств на ремонт дома, компенсации на бензин,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Еженедельно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alibri" w:hAnsi="Calibri"/>
              </w:rPr>
            </w:pPr>
            <w:r>
              <w:rPr>
                <w:rFonts w:ascii="Calibri" w:hAnsi="Calibri"/>
              </w:rPr>
              <w:t xml:space="preserve">Подготовка ежемесячных списков получателей </w:t>
            </w:r>
          </w:p>
          <w:p>
            <w:pPr>
              <w:pStyle w:val="Normal"/>
              <w:jc w:val="both"/>
              <w:rPr>
                <w:rFonts w:ascii="Calibri" w:hAnsi="Calibri"/>
              </w:rPr>
            </w:pPr>
            <w:r>
              <w:rPr>
                <w:rFonts w:ascii="Calibri" w:hAnsi="Calibri"/>
              </w:rPr>
              <w:t>компенсация вследствие военной травмы, 60% компенсации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alibri" w:hAnsi="Calibri"/>
              </w:rPr>
            </w:pPr>
            <w:r>
              <w:rPr>
                <w:rFonts w:ascii="Calibri" w:hAnsi="Calibri"/>
              </w:rPr>
              <w:t>Проверка сформированных  ежемесячных списков получателей компенсации инв. вследствие военной травмы и семьям ум. инв., 60% компенсации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ежемесячных файлов баз данных (DBF)  компенсации вследствие военной травмы</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ежемесячных, ежеквартальной и годовой отчетности по реализации федеральных законов и нормативных актов Брянской области в части предоставления мер социальной поддержки по оплате ЖКУ, по проезду многодетных семей, по учету и удержанию ЕДВ региональным льготникам, по выплате ЕДВ донорам, компенсации вследствие военной травмы,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 ежеквартально и ежегодно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технической учебы со специалистами отдела по новым нормативно - правовым документам и по вопросам, возникающим при назначении и выплат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1 раза в месяц, по мере поступления документов</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Проверка списков управляющих компаний  о гражданах снятых с регистрационного учета и умерших</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Проверка списков умерших граждан, предоставляемых ЗАГСом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Перерасчет размера выплат при изменении тарифов, нормативов, норм, состава семьи и др. изменений, влияющих на размер выплат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Отработка неоплаты и возвратов денежных средств  от  почтовых отделений  и банков, отработка книги возвратов</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уведомлений, ответов на запросы в другие учреждения</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инвентаризации личных дел по ЕДК</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Согласно плану проведения инвентаризации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выплатных документов по установленной форме (ведомости, реестры) на электронных и бумажных носителях</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До 27 числа каждого месяца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Предоставление заявки на денежные средства для перечисления на банковские счета граждан или через Почту России в установленные сроки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До 27 числа каждого месяца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Своевременная актуализация информации на  стенде по вопросам предоставления мер социальной поддержки на оплату ЖКУ и  назначения и выплаты ЕДВ</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 информации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информации и участие в судебных заседаниях, входящих в компетенцию отдела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наступления событий</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Своевременное внедрение Административных регламентов</w:t>
            </w:r>
          </w:p>
          <w:p>
            <w:pPr>
              <w:pStyle w:val="Normal"/>
              <w:rPr>
                <w:rFonts w:ascii="Calibri" w:hAnsi="Calibri"/>
              </w:rPr>
            </w:pPr>
            <w:r>
              <w:rPr>
                <w:rFonts w:ascii="Calibri" w:hAnsi="Calibri"/>
              </w:rPr>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Печать и выдача справок гражданам о мерах социальной поддержки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Поддержание в актуальном, системном состоянии  архива действующих личных дел</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и систематизация архива закрытых личных дел</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и консультация граждан по социальным вопросам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 </w:t>
            </w: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Организация и контроль работы</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ежемесячной, квартальной, годовой отчетности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Согласно графику отчетов</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и оформление документов для выплаты доплаты к государственной пенсии отдельным категориям граждан</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Предоставление информации о смерти отдельных категорий граждан в Департамент семьи, социальной и демографической политики Брянской области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p>
            <w:pPr>
              <w:pStyle w:val="Normal"/>
              <w:rPr>
                <w:rFonts w:ascii="Calibri" w:hAnsi="Calibri"/>
              </w:rPr>
            </w:pPr>
            <w:r>
              <w:rPr>
                <w:rFonts w:ascii="Calibri" w:hAnsi="Calibri"/>
              </w:rPr>
              <w:t>до 10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p>
            <w:pPr>
              <w:pStyle w:val="Normal"/>
              <w:rPr>
                <w:rFonts w:ascii="Calibri" w:hAnsi="Calibri"/>
              </w:rPr>
            </w:pPr>
            <w:r>
              <w:rPr>
                <w:rFonts w:ascii="Calibri" w:hAnsi="Calibri"/>
              </w:rPr>
              <w:t>Севрюк Г.Г.</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для назначения  выплаты компенсаций страховых премий по ОСАГО  инвалидам, получившим транспортные средства через органы социальной защиты</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списков на зачисление на вклады компенсаций страховых премий по ОСАГО</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 документов</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Предоставление данных о состоянии сегмента ОГБД «Ветераны» по  Злынковскому  району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Ежеквартально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Якштас А.В.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и оформление документов на присвоение статуса «Ветеран труда Брянской области»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списков на присвоение статуса «Ветеран труда»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До 1 и 15 числа кажд</w:t>
            </w:r>
            <w:r>
              <w:rPr>
                <w:rFonts w:ascii="Calibri" w:hAnsi="Calibri"/>
              </w:rPr>
              <w:t>ого</w:t>
            </w:r>
            <w:r>
              <w:rPr>
                <w:rFonts w:ascii="Calibri" w:hAnsi="Calibri"/>
              </w:rPr>
              <w:t xml:space="preserve"> месяца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и оформление документов на присвоение звания «Ветеран труда»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списков на присвоение статуса «Ветеран труда»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5 и 20 числа кажд</w:t>
            </w:r>
            <w:r>
              <w:rPr>
                <w:rFonts w:ascii="Calibri" w:hAnsi="Calibri"/>
              </w:rPr>
              <w:t>ого</w:t>
            </w:r>
            <w:r>
              <w:rPr>
                <w:rFonts w:ascii="Calibri" w:hAnsi="Calibri"/>
              </w:rPr>
              <w:t xml:space="preserve"> месяца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Выдача справок по запросам из других городов и районов о выдаче льготных удостоверений отдельным категориям граждан</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индексации компенсационных выплат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и консультация граждан по вопросам реабилитации инвалидов, в рамках областного гарантированного перечня</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Выдача направлений на получение ТСР</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Отчеты по обеспечению инвалидов ТСР  в Департамент семьи, социальной и демографической политики Брянской области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Ежеквартально до 3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Выдача справок члену семьи инв. I гр. и ребенка – инвалида для приобретения 2-го единого социального проездного билета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оформление документов на обеспечение инвалидов техническими средствами реабилитации по Региональному перечню</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t>Приемные дни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Получение и выдача ТСР инвалидам по областному  перечню</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оформление документов для обеспечения протезно-ортопедическими изделиями, граждан не имеющих  группы инвалидности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Выдача направлений гражданам не имеющих группы инвалидности, для обращения в протезное предприятие для изготовления ортопедической обуви, протеза молочной железы</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ведомостей о фактическом получении ТСР инвалидами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Учет и реализация ИПРА, передача ИПРА в ведомственные учреждения  Злынковского района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и консультация граждан по вопросам  возмещение расходов по оплате проезда многодетных семей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оформление документов на возмещение расходов по оплате проезда многодетных семей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личных дел получателей по возмещение расходов по оплате проезда многодетных семей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Изучение программы и ввод  информации по возмещение расходов по оплате проезда многодетных семей в программу АС «АСП» на базе АСУПД «Тула»</w:t>
            </w:r>
          </w:p>
          <w:p>
            <w:pPr>
              <w:pStyle w:val="Normal"/>
              <w:rPr>
                <w:rFonts w:ascii="Calibri" w:hAnsi="Calibri"/>
              </w:rPr>
            </w:pPr>
            <w:r>
              <w:rPr>
                <w:rFonts w:ascii="Calibri" w:hAnsi="Calibri"/>
              </w:rPr>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отчетности по возмещению расходов по оплате проезда многодетных семей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и консультация граждан по вопросам  выплаты социального пособия на погребение</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оформление документов   выплаты социального пособия на погребение</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личных дел получателей по   выплате социального пособия на погребение</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 </w:t>
            </w:r>
            <w:r>
              <w:rPr>
                <w:rFonts w:ascii="Calibri" w:hAnsi="Calibri"/>
              </w:rPr>
              <w:t>Ввод  информации по выплате социального пособия на погребение</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ind w:left="-98" w:hanging="0"/>
              <w:rPr>
                <w:rFonts w:ascii="Calibri" w:hAnsi="Calibri"/>
              </w:rPr>
            </w:pPr>
            <w:r>
              <w:rPr>
                <w:rFonts w:ascii="Calibri" w:hAnsi="Calibri"/>
              </w:rPr>
              <w:t>Прием заявлений граждан на предоставление государственной услуги «Выплата социального пособия на погребение» согласно ФЗ  от 12.01.1996г. № 8-ФЗ «О погребении и похоронном деле»</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Определение полноты и достоверности, представленных гражданами документов и установление права заявителя для  назначения социального пособия на погребение.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выплатных документов, приказов по установленной форме на бумажных носителях по выплате соц.пособия на погребение</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наступления события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и сдача отчетности по установленной форме по выплате соц.пособия на погребение</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До 7 числа следующего за отчетным месяцем</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Шаповалова Т.М.</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Сверка получателей компенсационных выплат со списками умерших ЗАГСа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Инвентаризация личных дел получателей ЕДК по ЖКУ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Октябрь 2019</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Лысенко В.Н.</w:t>
            </w:r>
          </w:p>
          <w:p>
            <w:pPr>
              <w:pStyle w:val="Normal"/>
              <w:rPr>
                <w:rFonts w:ascii="Calibri" w:hAnsi="Calibri"/>
              </w:rPr>
            </w:pPr>
            <w:r>
              <w:rPr>
                <w:rFonts w:ascii="Calibri" w:hAnsi="Calibri"/>
              </w:rPr>
              <w:t>Климович Г.Н.</w:t>
            </w:r>
          </w:p>
          <w:p>
            <w:pPr>
              <w:pStyle w:val="Normal"/>
              <w:rPr>
                <w:rFonts w:ascii="Calibri" w:hAnsi="Calibri"/>
              </w:rPr>
            </w:pPr>
            <w:r>
              <w:rPr>
                <w:rFonts w:ascii="Calibri" w:hAnsi="Calibri"/>
              </w:rPr>
              <w:t>Степуро Г.В.</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44"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технической учебы</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1раз в месяц</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p>
            <w:pPr>
              <w:pStyle w:val="Normal"/>
              <w:rPr>
                <w:rFonts w:ascii="Calibri" w:hAnsi="Calibri"/>
              </w:rPr>
            </w:pPr>
            <w:r>
              <w:rPr>
                <w:rFonts w:ascii="Calibri" w:hAnsi="Calibri"/>
              </w:rPr>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315" w:hRule="atLeast"/>
        </w:trPr>
        <w:tc>
          <w:tcPr>
            <w:tcW w:w="14251"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t>06.Сектор жилищных субсидий</w:t>
            </w:r>
          </w:p>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55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Организация и контроль работы в отделе</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Прием заявлений граждан на предоставление субсидий с приложением необходимых документов согласно Постановлению Правительства РФ от 14.12.2005г. № 761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Консультирование граждан по вопросу предоставления субсидий</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Определение полноты и достоверности, представленных гражданами документов и установление права заявителя и совместно с ним проживающих членов его семьи для назначения субсидии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Определение совокупного дохода семьи согласно Постановлению Правительства РФ № 512 от 20.08.2003г.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112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запросов о предоставлении информации необходимой для назначения субсидии гражданам, в рамках межведомственного взаимодействия и реализации ФЗ № 210-ФЗ</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Определение расходов на оплату ЖКУ  с учетом доли собственных расходов, и сравнение размера выплаченной субсидии с фактическими платежами по ЖКУ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 заявлений</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4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личных дел получателей субсидий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 принятии заявлений</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Расчет размера субсидий с учетом региональных стандартов стоимости ЖКУ Постановление Правительства Брянской области № 354-п от 04.08.2014г.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течении 10 дней после принятия заявления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ind w:left="-108" w:hanging="0"/>
              <w:rPr>
                <w:rFonts w:ascii="Calibri" w:hAnsi="Calibri"/>
              </w:rPr>
            </w:pPr>
            <w:r>
              <w:rPr>
                <w:rFonts w:ascii="Calibri" w:hAnsi="Calibri"/>
              </w:rPr>
              <w:t>Формирование базы данных получателей в АС АСП</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ind w:left="-108" w:hanging="0"/>
              <w:rPr>
                <w:rFonts w:ascii="Calibri" w:hAnsi="Calibri"/>
              </w:rPr>
            </w:pPr>
            <w:r>
              <w:rPr>
                <w:rFonts w:ascii="Calibri" w:hAnsi="Calibri"/>
              </w:rPr>
              <w:t>Проверка сформированных и рассчитанных дел получателей субсидии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Формирование выплаты, подготовка выплатных документов </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До 28 числа каждого месяца</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Перечисление субсидий на банковские счета граждан или через Почту России в установленные сроки</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До 28 числа каждого месяца</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Перерасчет размера субсидий при изменении региональных и местных стандартов, изменении стоимости ЖКУ, величины прожиточного минимума и условий предоставления субсидии</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 постановлений, законодательных актов</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Осуществление контроля и выборочной проверки достоверности документов, поданных гражданами для назначения субсидии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Контроль  задолжников по  ЖКУ из числа получателей субсидий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Проверка списков   граждан снятых с регистрационного учета, списков умерших отдела ЗАГС</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Своевременное оформление информационного стенда по вопросу назначения и выплаты субсидий</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 информации</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Подготовка и сдача ежемесячной, ежеквартальной и годовой отчетности.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установленные сроки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информации и участие в судебных заседаниях входящих в компетенцию отдела субсидий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наступления событий</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технической учебы с персоналом и повышение уровня квалификации</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89" w:type="dxa"/>
            <w:gridSpan w:val="2"/>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ind w:left="-98" w:hanging="0"/>
              <w:rPr>
                <w:rFonts w:ascii="Calibri" w:hAnsi="Calibri"/>
              </w:rPr>
            </w:pPr>
            <w:r>
              <w:rPr>
                <w:rFonts w:ascii="Calibri" w:hAnsi="Calibri"/>
              </w:rPr>
              <w:t>Своевременное внедрение Административного регламента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Выезд мобильной группы с целью доведения  населению информации  об условиях получения субсидии на оплату ЖКУ.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Согласно графику</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Медведева Т.А.</w:t>
            </w:r>
          </w:p>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Выдача справок из базы ПФР, из базы отдела по назначению гос.пособий на детей, а так же справок о получении ЕДК, субсидии на оплату ЖКУ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Сотрудничество с филиалами Сбербанка по вопросам зачисления денежных средств, организацию их возврата (по необходимости)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наступления события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Организация возврата необоснованно полученных  гражданами денежных средств в бюджет субъекта РФ</w:t>
            </w:r>
          </w:p>
          <w:p>
            <w:pPr>
              <w:pStyle w:val="Normal"/>
              <w:rPr>
                <w:rFonts w:ascii="Calibri" w:hAnsi="Calibri"/>
              </w:rPr>
            </w:pPr>
            <w:r>
              <w:rPr>
                <w:rFonts w:ascii="Calibri" w:hAnsi="Calibri"/>
              </w:rPr>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Степаненко Л.Ю.</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7"/>
              </w:numPr>
              <w:jc w:val="center"/>
              <w:rPr>
                <w:rFonts w:ascii="Calibri" w:hAnsi="Calibri"/>
              </w:rPr>
            </w:pPr>
            <w:r>
              <w:rPr>
                <w:rFonts w:ascii="Calibri" w:hAnsi="Calibri"/>
              </w:rPr>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технической учебы</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1раз в месяц</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Севрюк Г.Г.</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14251"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p>
            <w:pPr>
              <w:pStyle w:val="Normal"/>
              <w:jc w:val="center"/>
              <w:rPr>
                <w:rFonts w:ascii="Calibri" w:hAnsi="Calibri"/>
                <w:b/>
                <w:b/>
              </w:rPr>
            </w:pPr>
            <w:r>
              <w:rPr>
                <w:rFonts w:ascii="Calibri" w:hAnsi="Calibri"/>
                <w:b/>
              </w:rPr>
            </w:r>
          </w:p>
          <w:p>
            <w:pPr>
              <w:pStyle w:val="Normal"/>
              <w:jc w:val="center"/>
              <w:rPr>
                <w:rFonts w:ascii="Calibri" w:hAnsi="Calibri"/>
              </w:rPr>
            </w:pPr>
            <w:r>
              <w:rPr>
                <w:rFonts w:ascii="Calibri" w:hAnsi="Calibri"/>
                <w:b/>
                <w:lang w:val="en-US"/>
              </w:rPr>
              <w:t>07</w:t>
            </w:r>
            <w:r>
              <w:rPr>
                <w:rFonts w:ascii="Calibri" w:hAnsi="Calibri"/>
                <w:b/>
              </w:rPr>
              <w:t>. Программист</w:t>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lang w:val="en-US"/>
              </w:rPr>
            </w:pPr>
            <w:r>
              <w:rPr>
                <w:rFonts w:ascii="Calibri" w:hAnsi="Calibri"/>
                <w:lang w:val="en-US"/>
              </w:rPr>
              <w:t>7.1</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Осуществление  межведомственного взаимодействия  с ПФР, ФСС и ИЗН.</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Ежемесячно </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7.2</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Отчетность по результатам сверки с транспортными организациями (Акты, Отчет)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p>
            <w:pPr>
              <w:pStyle w:val="Normal"/>
              <w:rPr>
                <w:rFonts w:ascii="Calibri" w:hAnsi="Calibri"/>
              </w:rPr>
            </w:pPr>
            <w:r>
              <w:rPr>
                <w:rFonts w:ascii="Calibri" w:hAnsi="Calibri"/>
              </w:rPr>
              <w:t>17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7.3</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Загрузка и выгрузка баз по ветеранам  ОГБД. Отчетность по результатам выгрузки.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Ежеквартально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7.4</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Обновление программ, модулей, плагинов справочников, исполнение  технических заданий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7.5</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Выполнение выплатных операции по: ЕДВ, ЕДК, Компенсации ЧАЭС, Субсидиям, Возмещении вреда, Детским пособиям, 306 ФЗ согласно техническим заданиям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 согласно индивидуального графика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7.6</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Отправка реестров получателей всех выплат на СберБанк.</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Еженедельно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7.7</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дополнительных разовых выплат по Детским пособиям, Компенсации ЧАЭС</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Согласно графика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7.8</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Подведение окончательных итогов по Разовым выплатам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p>
            <w:pPr>
              <w:pStyle w:val="Normal"/>
              <w:rPr>
                <w:rFonts w:ascii="Calibri" w:hAnsi="Calibri"/>
              </w:rPr>
            </w:pPr>
            <w:r>
              <w:rPr>
                <w:rFonts w:ascii="Calibri" w:hAnsi="Calibri"/>
              </w:rPr>
              <w:t>до 1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7.9</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Выгрузка из базы АСП и отправка файлов обмена организациям  выполняющим расчет коммунальных услуг гражданам.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p>
            <w:pPr>
              <w:pStyle w:val="Normal"/>
              <w:rPr>
                <w:rFonts w:ascii="Calibri" w:hAnsi="Calibri"/>
              </w:rPr>
            </w:pPr>
            <w:r>
              <w:rPr>
                <w:rFonts w:ascii="Calibri" w:hAnsi="Calibri"/>
              </w:rPr>
              <w:t>до 5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7.10</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Получение и загрузка в базу АСП файлов обмена от организаций, выполняющих расчет коммунальных услуг</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p>
            <w:pPr>
              <w:pStyle w:val="Normal"/>
              <w:rPr>
                <w:rFonts w:ascii="Calibri" w:hAnsi="Calibri"/>
              </w:rPr>
            </w:pPr>
            <w:r>
              <w:rPr>
                <w:rFonts w:ascii="Calibri" w:hAnsi="Calibri"/>
              </w:rPr>
              <w:t>с 10 до 20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7.11</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Выгрузка социальной поддержки гражданам имеющим право на получение федеральной социальной доплаты к пенсии (ФСД)</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p>
            <w:pPr>
              <w:pStyle w:val="Normal"/>
              <w:rPr>
                <w:rFonts w:ascii="Calibri" w:hAnsi="Calibri"/>
              </w:rPr>
            </w:pPr>
            <w:r>
              <w:rPr>
                <w:rFonts w:ascii="Calibri" w:hAnsi="Calibri"/>
              </w:rPr>
              <w:t>согласно графика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7.12</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Выгрузка в ПФР по закону 243</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Ежеквартально</w:t>
            </w:r>
          </w:p>
          <w:p>
            <w:pPr>
              <w:pStyle w:val="Normal"/>
              <w:rPr>
                <w:rFonts w:ascii="Calibri" w:hAnsi="Calibri"/>
              </w:rPr>
            </w:pPr>
            <w:r>
              <w:rPr>
                <w:rFonts w:ascii="Calibri" w:hAnsi="Calibri"/>
              </w:rPr>
              <w:t>до 1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7.13</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Печать ведомостей и реестров на почту по ЕДВ, ЕДК, Детским пособиям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p>
            <w:pPr>
              <w:pStyle w:val="Normal"/>
              <w:rPr>
                <w:rFonts w:ascii="Calibri" w:hAnsi="Calibri"/>
              </w:rPr>
            </w:pPr>
            <w:r>
              <w:rPr>
                <w:rFonts w:ascii="Calibri" w:hAnsi="Calibri"/>
              </w:rPr>
              <w:t>до 27 числа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7.14</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Передача на заправку картриджей, осуществление ремонта и диагностики техники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7.15</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Оказание необходимой консультативной и технической помощи в размещении информации на сайте Bus.gov.ru, Zakupki.gov.ru</w:t>
            </w:r>
          </w:p>
          <w:p>
            <w:pPr>
              <w:pStyle w:val="Normal"/>
              <w:rPr>
                <w:rFonts w:ascii="Calibri" w:hAnsi="Calibri"/>
              </w:rPr>
            </w:pPr>
            <w:r>
              <w:rPr>
                <w:rFonts w:ascii="Calibri" w:hAnsi="Calibri"/>
              </w:rPr>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Ежегодно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7.16</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Получение и отправка почты  по VipNet, Mail.ru</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7.18</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Сканирование исходящей почты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7.19</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Оказание индивидуальной консультативной помощи специалистам в разрешении сложных задач, формировании различных выгрузок, списков</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7.20</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реестров на лиц, фактически осуществляющих уход за ребенком, не подлежащим обязательному социальному страхованию и получающим ежемесячное пособие по уходу за ребенком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7.21</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реестра получателей единовременного пособия беременным женам военнослужащих, проходящих военную службу по призыву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 ежеквартально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7.22</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реестра получателей ежемесячного пособия на детей военнослужащих, проходящих военную службу по призыву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 ежеквартально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7.23</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заявок на финансирование беременной жене военнослужащего проходящего военную службу по призыву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7.24</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списков на выплату единовременного пособия при рождении ребенка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Еженедельно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7.25</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реестра получателей единовременного пособия при рождении ребенка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ind w:left="113" w:hanging="0"/>
              <w:rPr>
                <w:rFonts w:ascii="Calibri" w:hAnsi="Calibri"/>
              </w:rPr>
            </w:pPr>
            <w:r>
              <w:rPr>
                <w:rFonts w:ascii="Calibri" w:hAnsi="Calibri"/>
              </w:rPr>
              <w:t>7.26</w:t>
            </w:r>
          </w:p>
        </w:tc>
        <w:tc>
          <w:tcPr>
            <w:tcW w:w="647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Отправка реестров для зачисления получателям ЕДК, субсидий в департамент Финансов Брянской области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Якштас А.В.</w:t>
            </w:r>
          </w:p>
          <w:p>
            <w:pPr>
              <w:pStyle w:val="Normal"/>
              <w:rPr>
                <w:rFonts w:ascii="Calibri" w:hAnsi="Calibri"/>
              </w:rPr>
            </w:pPr>
            <w:r>
              <w:rPr>
                <w:rFonts w:ascii="Calibri" w:hAnsi="Calibri"/>
              </w:rPr>
              <w:t>Игнатова О.А.</w:t>
            </w:r>
          </w:p>
        </w:tc>
        <w:tc>
          <w:tcPr>
            <w:tcW w:w="1800"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r>
          </w:p>
        </w:tc>
        <w:tc>
          <w:tcPr>
            <w:tcW w:w="1798" w:type="dxa"/>
            <w:tcBorders/>
          </w:tcPr>
          <w:p>
            <w:pPr>
              <w:pStyle w:val="Normal"/>
              <w:rPr/>
            </w:pPr>
            <w:r>
              <w:rPr/>
            </w:r>
          </w:p>
        </w:tc>
        <w:tc>
          <w:tcPr>
            <w:tcW w:w="35" w:type="dxa"/>
            <w:tcBorders/>
          </w:tcPr>
          <w:p>
            <w:pPr>
              <w:pStyle w:val="Normal"/>
              <w:rPr/>
            </w:pPr>
            <w:r>
              <w:rPr/>
            </w:r>
          </w:p>
        </w:tc>
      </w:tr>
    </w:tbl>
    <w:p>
      <w:pPr>
        <w:pStyle w:val="Normal"/>
        <w:rPr>
          <w:rFonts w:ascii="Calibri" w:hAnsi="Calibri"/>
        </w:rPr>
      </w:pPr>
      <w:r>
        <w:rPr>
          <w:rFonts w:ascii="Calibri" w:hAnsi="Calibri"/>
        </w:rPr>
        <w:t xml:space="preserve"> </w:t>
      </w:r>
    </w:p>
    <w:p>
      <w:pPr>
        <w:pStyle w:val="Normal"/>
        <w:rPr/>
      </w:pPr>
      <w:r>
        <w:rPr/>
      </w:r>
    </w:p>
    <w:sectPr>
      <w:type w:val="nextPage"/>
      <w:pgSz w:orient="landscape" w:w="16838" w:h="11906"/>
      <w:pgMar w:left="1134" w:right="1134" w:header="0" w:top="851"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Tahoma">
    <w:charset w:val="01"/>
    <w:family w:val="swiss"/>
    <w:pitch w:val="default"/>
  </w:font>
  <w:font w:name="PT Sans">
    <w:charset w:val="01"/>
    <w:family w:val="swiss"/>
    <w:pitch w:val="default"/>
  </w:font>
  <w:font w:name="Verdana">
    <w:charset w:val="01"/>
    <w:family w:val="swiss"/>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1."/>
      <w:lvlJc w:val="left"/>
      <w:pPr>
        <w:tabs>
          <w:tab w:val="num" w:pos="1440"/>
        </w:tabs>
        <w:ind w:left="113" w:hanging="11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2.%1."/>
      <w:lvlJc w:val="left"/>
      <w:pPr>
        <w:tabs>
          <w:tab w:val="num" w:pos="1440"/>
        </w:tabs>
        <w:ind w:left="113" w:hanging="11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3.%1."/>
      <w:lvlJc w:val="left"/>
      <w:pPr>
        <w:tabs>
          <w:tab w:val="num" w:pos="1440"/>
        </w:tabs>
        <w:ind w:left="113" w:hanging="11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4.%1."/>
      <w:lvlJc w:val="left"/>
      <w:pPr>
        <w:tabs>
          <w:tab w:val="num" w:pos="1440"/>
        </w:tabs>
        <w:ind w:left="113" w:hanging="11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5.%1."/>
      <w:lvlJc w:val="left"/>
      <w:pPr>
        <w:tabs>
          <w:tab w:val="num" w:pos="1440"/>
        </w:tabs>
        <w:ind w:left="113" w:hanging="11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6.%1."/>
      <w:lvlJc w:val="left"/>
      <w:pPr>
        <w:tabs>
          <w:tab w:val="num" w:pos="1440"/>
        </w:tabs>
        <w:ind w:left="113" w:hanging="11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082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semiHidden/>
    <w:unhideWhenUsed/>
    <w:rsid w:val="00890826"/>
    <w:rPr>
      <w:color w:val="0000FF"/>
      <w:u w:val="single"/>
    </w:rPr>
  </w:style>
  <w:style w:type="character" w:styleId="Style15">
    <w:name w:val="Посещённая гиперссылка"/>
    <w:basedOn w:val="DefaultParagraphFont"/>
    <w:uiPriority w:val="99"/>
    <w:semiHidden/>
    <w:unhideWhenUsed/>
    <w:rsid w:val="00890826"/>
    <w:rPr>
      <w:color w:val="800080" w:themeColor="followedHyperlink"/>
      <w:u w:val="single"/>
    </w:rPr>
  </w:style>
  <w:style w:type="character" w:styleId="Style16" w:customStyle="1">
    <w:name w:val="Текст выноски Знак"/>
    <w:basedOn w:val="DefaultParagraphFont"/>
    <w:link w:val="a5"/>
    <w:semiHidden/>
    <w:qFormat/>
    <w:rsid w:val="00890826"/>
    <w:rPr>
      <w:rFonts w:ascii="Tahoma" w:hAnsi="Tahoma" w:eastAsia="Times New Roman" w:cs="Tahoma"/>
      <w:sz w:val="16"/>
      <w:szCs w:val="16"/>
      <w:lang w:eastAsia="ru-RU"/>
    </w:rPr>
  </w:style>
  <w:style w:type="paragraph" w:styleId="Style17">
    <w:name w:val="Заголовок"/>
    <w:basedOn w:val="Normal"/>
    <w:next w:val="Style18"/>
    <w:qFormat/>
    <w:pPr>
      <w:keepNext w:val="true"/>
      <w:spacing w:before="240" w:after="120"/>
    </w:pPr>
    <w:rPr>
      <w:rFonts w:ascii="PT Sans" w:hAnsi="PT Sans"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Sans" w:hAnsi="PT Sans" w:cs="Noto Sans Devanagari"/>
    </w:rPr>
  </w:style>
  <w:style w:type="paragraph" w:styleId="Style20">
    <w:name w:val="Caption"/>
    <w:basedOn w:val="Normal"/>
    <w:qFormat/>
    <w:pPr>
      <w:suppressLineNumbers/>
      <w:spacing w:before="120" w:after="120"/>
    </w:pPr>
    <w:rPr>
      <w:rFonts w:ascii="PT Sans" w:hAnsi="PT Sans" w:cs="Noto Sans Devanagari"/>
      <w:i/>
      <w:iCs/>
      <w:sz w:val="24"/>
      <w:szCs w:val="24"/>
    </w:rPr>
  </w:style>
  <w:style w:type="paragraph" w:styleId="Style21">
    <w:name w:val="Указатель"/>
    <w:basedOn w:val="Normal"/>
    <w:qFormat/>
    <w:pPr>
      <w:suppressLineNumbers/>
    </w:pPr>
    <w:rPr>
      <w:rFonts w:ascii="PT Sans" w:hAnsi="PT Sans" w:cs="Noto Sans Devanagari"/>
    </w:rPr>
  </w:style>
  <w:style w:type="paragraph" w:styleId="BalloonText">
    <w:name w:val="Balloon Text"/>
    <w:basedOn w:val="Normal"/>
    <w:link w:val="a6"/>
    <w:semiHidden/>
    <w:unhideWhenUsed/>
    <w:qFormat/>
    <w:rsid w:val="00890826"/>
    <w:pPr/>
    <w:rPr>
      <w:rFonts w:ascii="Tahoma" w:hAnsi="Tahoma" w:cs="Tahoma"/>
      <w:sz w:val="16"/>
      <w:szCs w:val="16"/>
    </w:rPr>
  </w:style>
  <w:style w:type="paragraph" w:styleId="Style22" w:customStyle="1">
    <w:name w:val="Знак Знак Знак"/>
    <w:basedOn w:val="Normal"/>
    <w:qFormat/>
    <w:rsid w:val="00890826"/>
    <w:pPr>
      <w:spacing w:lineRule="exact" w:line="240" w:before="0" w:after="160"/>
    </w:pPr>
    <w:rPr>
      <w:rFonts w:ascii="Verdana" w:hAnsi="Verdana" w:cs="Verdana"/>
      <w:sz w:val="20"/>
      <w:szCs w:val="20"/>
      <w:lang w:val="en-US" w:eastAsia="en-US"/>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rsid w:val="00890826"/>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LibreOffice/6.4.4.2$Linux_X86_64 LibreOffice_project/40$Build-2</Application>
  <Pages>25</Pages>
  <Words>5332</Words>
  <Characters>35975</Characters>
  <CharactersWithSpaces>40367</CharactersWithSpaces>
  <Paragraphs>1252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2019-01-11T09:34:00Z</dcterms:created>
  <dc:creator>Администратор</dc:creator>
  <dc:description/>
  <dc:language>ru-RU</dc:language>
  <cp:lastModifiedBy/>
  <cp:lastPrinted>2021-01-19T12:29:47Z</cp:lastPrinted>
  <dcterms:modified xsi:type="dcterms:W3CDTF">2021-01-19T12:38:34Z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1405437991</vt:i4>
  </property>
</Properties>
</file>